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84" w:rsidRDefault="00957A29" w:rsidP="00787DAA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24750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8TX34CC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08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Тема: «Крепыши»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85084" w:rsidRDefault="00F85084" w:rsidP="00787D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База исследования: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МКДОУ «Детский сад №8 «золотой ключик» городского округа города Михайловка Волгоградской области.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F85084" w:rsidRDefault="00F85084" w:rsidP="00787D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дети, воспитатели группы, родители, инструктор по физической культуре</w:t>
      </w:r>
      <w:r w:rsidR="00BA2C8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26D2" w:rsidRPr="00787DAA" w:rsidRDefault="00906060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Актуальность.</w:t>
      </w: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> 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</w:t>
      </w:r>
    </w:p>
    <w:p w:rsidR="00906060" w:rsidRPr="00F85084" w:rsidRDefault="00A926D2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hAnsi="Times New Roman"/>
          <w:sz w:val="28"/>
          <w:szCs w:val="28"/>
        </w:rPr>
        <w:t xml:space="preserve">      К сожалению, в наш стремительный век новейших технологий, исследований и разработок, проблема сохранения здоровья стоит очень остро. Статистика бьют тревогу. Многие причины – от нас не зависящие и изменить что-либо не в наших силах. Но есть одна, на наш взгляд, очень важная – это формирование у детей дошкольного возраста потребности в сохранение и укреплении своего здоровья. Только физически развитые и практически здоровые дети достигают успехов и вершин познания мира.</w:t>
      </w:r>
    </w:p>
    <w:p w:rsidR="00906060" w:rsidRPr="00F85084" w:rsidRDefault="00A926D2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>Однако в силу сложившихся экономических причин,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Но только при тесной поддержке родителей ДОУ может достичь положительных результатов в воспитании здорового ребенка.</w:t>
      </w:r>
    </w:p>
    <w:p w:rsidR="00906060" w:rsidRPr="00F85084" w:rsidRDefault="00A926D2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>Я считаю, что  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906060" w:rsidRPr="00F85084" w:rsidRDefault="00A926D2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средств, эффективно способствующих формированию здоровья дошкольников и выработке правильных привычек, является специально-организованная досуговая деятельность, которая предполагает объединение взрослых и детей, увлеченных общими интересами, на основе свободного детского выбора. Данная деятельность строится по законам сотрудничества и сотворчества. Различные физкультурные мероприятия способствуют </w:t>
      </w:r>
      <w:r w:rsidR="00957A29"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0D439E6" wp14:editId="48BE13BB">
            <wp:simplePos x="0" y="0"/>
            <wp:positionH relativeFrom="margin">
              <wp:posOffset>-695325</wp:posOffset>
            </wp:positionH>
            <wp:positionV relativeFrom="margin">
              <wp:posOffset>-391160</wp:posOffset>
            </wp:positionV>
            <wp:extent cx="7524750" cy="1067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8TX34CC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>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 На досугах, праздниках дети совершенствуют умения и навыки, полученные на занятиях, в интересной и увлекательной форме расширяют кругозор в области спорта. Главная цель спортивных праздников и  досугов – удовлетворять природную потребность детей в движении, воспитывать  потребность в систематических занятиях физкультурой и спортом, приобщать к здоровому образу жизни.</w:t>
      </w:r>
    </w:p>
    <w:p w:rsidR="00A926D2" w:rsidRPr="00F85084" w:rsidRDefault="00A926D2" w:rsidP="00957A29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A926D2" w:rsidRDefault="00A926D2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>Обозначенная выше проблема ставит перед дошкольным учреждением следующую цель.</w:t>
      </w:r>
    </w:p>
    <w:p w:rsidR="00BA2C80" w:rsidRPr="00F85084" w:rsidRDefault="00BA2C80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060" w:rsidRDefault="00906060" w:rsidP="00957A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32"/>
          <w:u w:val="single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333333"/>
          <w:sz w:val="32"/>
          <w:u w:val="single"/>
          <w:lang w:eastAsia="ru-RU"/>
        </w:rPr>
        <w:t>Цель:</w:t>
      </w:r>
    </w:p>
    <w:p w:rsidR="00696A3A" w:rsidRDefault="00F85084" w:rsidP="00957A29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32"/>
          <w:lang w:eastAsia="ru-RU"/>
        </w:rPr>
        <w:t>-</w:t>
      </w:r>
      <w:r w:rsidRPr="00F8508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формирование осознанного отношения</w:t>
      </w:r>
      <w:r w:rsidR="00696A3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к своему здоровью;</w:t>
      </w:r>
    </w:p>
    <w:p w:rsidR="00906060" w:rsidRPr="00696A3A" w:rsidRDefault="00F85084" w:rsidP="00957A29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-сохранить и укрепить здоровье детей;</w:t>
      </w:r>
    </w:p>
    <w:p w:rsidR="00F85084" w:rsidRPr="00F85084" w:rsidRDefault="00F85084" w:rsidP="00957A2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proofErr w:type="spellStart"/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оздоравливание</w:t>
      </w:r>
      <w:proofErr w:type="spellEnd"/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закаливание детей;</w:t>
      </w:r>
    </w:p>
    <w:p w:rsidR="00F85084" w:rsidRDefault="00F85084" w:rsidP="00957A2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-формирование у родителей ответственности в деле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сохранения здоровья;</w:t>
      </w:r>
    </w:p>
    <w:p w:rsidR="00BA2C80" w:rsidRPr="00F85084" w:rsidRDefault="00BA2C80" w:rsidP="00957A2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906060" w:rsidRPr="00906060" w:rsidRDefault="00906060" w:rsidP="00957A2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333333"/>
          <w:sz w:val="32"/>
          <w:u w:val="single"/>
          <w:lang w:eastAsia="ru-RU"/>
        </w:rPr>
        <w:t>Задачи проекта:</w:t>
      </w:r>
    </w:p>
    <w:p w:rsidR="00906060" w:rsidRPr="00906060" w:rsidRDefault="00906060" w:rsidP="00957A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Изучить интересы, мнения родителей, их хобби и привлечь к организации физкультурных досугов детей;</w:t>
      </w:r>
    </w:p>
    <w:p w:rsidR="00906060" w:rsidRPr="00906060" w:rsidRDefault="00906060" w:rsidP="00957A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Организовать консультации</w:t>
      </w:r>
    </w:p>
    <w:p w:rsidR="00906060" w:rsidRPr="00906060" w:rsidRDefault="00906060" w:rsidP="00957A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Помочь родителям научиться играть со своим ребенком;</w:t>
      </w:r>
    </w:p>
    <w:p w:rsidR="00906060" w:rsidRPr="00906060" w:rsidRDefault="00906060" w:rsidP="00957A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Обогащать детско-родительские взаимоотношения при проведении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</w:t>
      </w:r>
    </w:p>
    <w:p w:rsidR="00906060" w:rsidRPr="00C75DDA" w:rsidRDefault="00906060" w:rsidP="00957A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Заинтересовать родителей активнее участвовать в жизни детского сада.</w:t>
      </w:r>
    </w:p>
    <w:p w:rsidR="00C75DDA" w:rsidRPr="00C75DDA" w:rsidRDefault="00C75DDA" w:rsidP="00957A29">
      <w:pPr>
        <w:numPr>
          <w:ilvl w:val="0"/>
          <w:numId w:val="26"/>
        </w:numPr>
        <w:spacing w:after="0" w:line="225" w:lineRule="atLeast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5DDA">
        <w:rPr>
          <w:rFonts w:ascii="Times New Roman" w:hAnsi="Times New Roman"/>
          <w:color w:val="000000"/>
          <w:sz w:val="28"/>
          <w:szCs w:val="28"/>
        </w:rPr>
        <w:t>формировать навыки здорового образа жизни;</w:t>
      </w:r>
    </w:p>
    <w:p w:rsidR="00C75DDA" w:rsidRPr="00C75DDA" w:rsidRDefault="00C75DDA" w:rsidP="00957A29">
      <w:pPr>
        <w:numPr>
          <w:ilvl w:val="0"/>
          <w:numId w:val="26"/>
        </w:numPr>
        <w:spacing w:after="0" w:line="225" w:lineRule="atLeast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5DDA">
        <w:rPr>
          <w:rFonts w:ascii="Times New Roman" w:hAnsi="Times New Roman"/>
          <w:color w:val="000000"/>
          <w:sz w:val="28"/>
          <w:szCs w:val="28"/>
        </w:rPr>
        <w:t>воспитывать бережное отношение к своему здоровью;</w:t>
      </w:r>
    </w:p>
    <w:p w:rsidR="00C75DDA" w:rsidRPr="00C75DDA" w:rsidRDefault="00C75DDA" w:rsidP="00957A29">
      <w:pPr>
        <w:numPr>
          <w:ilvl w:val="0"/>
          <w:numId w:val="26"/>
        </w:numPr>
        <w:spacing w:after="0" w:line="225" w:lineRule="atLeast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5DDA">
        <w:rPr>
          <w:rFonts w:ascii="Times New Roman" w:hAnsi="Times New Roman"/>
          <w:color w:val="000000"/>
          <w:sz w:val="28"/>
          <w:szCs w:val="28"/>
        </w:rPr>
        <w:t xml:space="preserve">дать представление о значении для здоровья человека витаминов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C75DDA">
        <w:rPr>
          <w:rFonts w:ascii="Times New Roman" w:hAnsi="Times New Roman"/>
          <w:color w:val="000000"/>
          <w:sz w:val="28"/>
          <w:szCs w:val="28"/>
        </w:rPr>
        <w:t xml:space="preserve">физической культуры; </w:t>
      </w:r>
    </w:p>
    <w:p w:rsidR="00C75DDA" w:rsidRPr="00C75DDA" w:rsidRDefault="00C75DDA" w:rsidP="00957A2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DDA">
        <w:rPr>
          <w:rFonts w:ascii="Times New Roman" w:hAnsi="Times New Roman"/>
          <w:color w:val="000000"/>
          <w:sz w:val="28"/>
          <w:szCs w:val="28"/>
        </w:rPr>
        <w:t>проведение спортивного праздника совместно с родителями</w:t>
      </w:r>
    </w:p>
    <w:p w:rsidR="00906060" w:rsidRDefault="00957A29" w:rsidP="00957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0D439E6" wp14:editId="48BE13BB">
            <wp:simplePos x="0" y="0"/>
            <wp:positionH relativeFrom="margin">
              <wp:posOffset>-723900</wp:posOffset>
            </wp:positionH>
            <wp:positionV relativeFrom="margin">
              <wp:posOffset>-724535</wp:posOffset>
            </wp:positionV>
            <wp:extent cx="7524750" cy="10677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8TX34CC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060" w:rsidRPr="00906060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Тип проекта: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 практико-ориентированный.</w:t>
      </w:r>
    </w:p>
    <w:p w:rsidR="00BA2C80" w:rsidRPr="00906060" w:rsidRDefault="00BA2C80" w:rsidP="00957A2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06060" w:rsidRPr="00957A29" w:rsidRDefault="003776E2" w:rsidP="00957A2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776E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06060"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Продолжительность </w:t>
      </w:r>
      <w:proofErr w:type="gramStart"/>
      <w:r w:rsidR="00906060"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проекта: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696A3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краткосрочный</w:t>
      </w:r>
      <w:proofErr w:type="gramEnd"/>
      <w:r w:rsidR="00BA2C80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BA2C80" w:rsidRPr="00906060" w:rsidRDefault="00BA2C80" w:rsidP="00957A2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06060" w:rsidRDefault="00906060" w:rsidP="00957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6A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 w:rsidRPr="00906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BA2C8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BA2C80" w:rsidRDefault="00BA2C80" w:rsidP="00957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снижение уровня заболеваемости.</w:t>
      </w:r>
    </w:p>
    <w:p w:rsidR="00BA2C80" w:rsidRDefault="00BA2C80" w:rsidP="00957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повышение уровня физической подготовленности.</w:t>
      </w:r>
    </w:p>
    <w:p w:rsidR="00BA2C80" w:rsidRDefault="00BA2C80" w:rsidP="00957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-сформированность осознанной потребности в ведении здорового образа жизни.</w:t>
      </w:r>
    </w:p>
    <w:p w:rsidR="00BA2C80" w:rsidRPr="00906060" w:rsidRDefault="00BA2C80" w:rsidP="00957A2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06060" w:rsidRPr="00906060" w:rsidRDefault="00906060" w:rsidP="00957A2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Формы и методы реализации проекта</w:t>
      </w:r>
    </w:p>
    <w:p w:rsidR="00906060" w:rsidRDefault="00906060" w:rsidP="00957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Формы: Непосредственная образовательная деятельность, подвижные игры, спортивные праздники, закаливающие процедуры, консультативная работа, </w:t>
      </w:r>
      <w:proofErr w:type="spellStart"/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психогимнастика</w:t>
      </w:r>
      <w:proofErr w:type="spellEnd"/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, самомассаж.</w:t>
      </w:r>
    </w:p>
    <w:p w:rsidR="00BA2C80" w:rsidRDefault="00BA2C80" w:rsidP="00957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BA2C80" w:rsidRPr="00957A29" w:rsidRDefault="00BA2C80" w:rsidP="00957A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Этапы реализации проекта:</w:t>
      </w:r>
    </w:p>
    <w:p w:rsidR="003776E2" w:rsidRPr="00957A29" w:rsidRDefault="003776E2" w:rsidP="00957A29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9540F3" w:rsidRPr="006054F3" w:rsidRDefault="00906060" w:rsidP="00957A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sz w:val="28"/>
          <w:szCs w:val="28"/>
          <w:lang w:eastAsia="ru-RU"/>
        </w:rPr>
        <w:t>1 ЭТАП- ПОДГОТОВИТЕЛЬНЫЙ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Цель: Изучение возможностей и потребностей педагогического коллектива и родителей по оздоровлению детей.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Проанализировать характер лечебно-профилактических и оздоровительных мероприятий;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Изучить возможности качественной реализации мероприятий в системе образовательного процесса;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Изучить потребности родителей и возможные ресурсы детского сада в оздоровлении детей;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Осуществить отбор критериев диагностики и мониторинга эксперимента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Содержание I этапа: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Анализ научно-методической литературы;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программы  проекта;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Создание материально-технических, кадровых, организационных, научно-методических условий;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Оценка степени развития заболеваний;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Анкетирование родителей.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Ожидаемый результат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теоретически подготовлены к проведению экспериментальной работы (изучена литература, проанализированы ресурсы, спланирована работа, проведён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мониторинг )</w:t>
      </w:r>
      <w:proofErr w:type="gramEnd"/>
    </w:p>
    <w:p w:rsidR="009540F3" w:rsidRPr="00787DAA" w:rsidRDefault="00957A29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0D439E6" wp14:editId="48BE13BB">
            <wp:simplePos x="0" y="0"/>
            <wp:positionH relativeFrom="margin">
              <wp:posOffset>-723900</wp:posOffset>
            </wp:positionH>
            <wp:positionV relativeFrom="margin">
              <wp:posOffset>-724535</wp:posOffset>
            </wp:positionV>
            <wp:extent cx="7524750" cy="10677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8TX34CC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F3" w:rsidRPr="006054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ЭТАП II</w:t>
      </w:r>
      <w:r w:rsidR="006054F3" w:rsidRPr="00787D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9540F3" w:rsidRPr="006054F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Цель: Создание условий для психологического комфорта и сохранения здоровья детей.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Создать и поддерживать условия для творческой работы педагогов;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Разработать занятия с включением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компонента;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Постоянно анализировать результаты работы по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0F3" w:rsidRPr="00787DAA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Содержание I</w:t>
      </w:r>
      <w:r w:rsidR="006054F3" w:rsidRPr="006054F3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этапа: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Организация медико-профилактических мероприятий (медицинские осмотры, витаминизация, профилактика);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Организация логопедической работы с детьми;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Приобретение дополнительного физкультурного оборудования в спортивный зал.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-Провести констатирующую диагностику по выявлению уровня     физического, психического и социального развития детей;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 -Разработка сценариев  спортивных праздников и развлечений с привлечением родителей;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 -Разработка  серий   консультаций для родителей  по 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здоровьесберегающим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технологиям.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-Закаливающие процедуры – ежедневно (контрастное)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-Профилактика гриппа  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-Дыхательная гимнастика  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-Досуги и дни здоровья  </w:t>
      </w:r>
    </w:p>
    <w:p w:rsidR="006054F3" w:rsidRPr="00787DAA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D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Массаж  </w:t>
      </w:r>
    </w:p>
    <w:p w:rsidR="009540F3" w:rsidRPr="00787DAA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D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Анкетирование родителей</w:t>
      </w:r>
    </w:p>
    <w:p w:rsidR="00957A29" w:rsidRDefault="00957A29" w:rsidP="00957A29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605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 С</w:t>
      </w:r>
      <w:proofErr w:type="gramEnd"/>
      <w:r w:rsidRPr="00605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 ДЕТЬМИ.</w:t>
      </w:r>
    </w:p>
    <w:p w:rsidR="006054F3" w:rsidRPr="006054F3" w:rsidRDefault="006054F3" w:rsidP="00957A2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произведений художественной литературы: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«Я расту», «Мы с Тамарой санитары», «Девочка чумазая»;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К.Чуковский. «Мойдодыр», «Доктор  Айболит»;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М.Дружинина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Зайкин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день»;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Г.Остер «Вредные привычки» и др.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2. Дидактические игры и игровые упражнения; 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оздоровительные минутки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3. Стихи, загадки, пословицы,  поговорки, потешки.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4. Разучивание точечного массажа «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Неболей</w:t>
      </w:r>
      <w:proofErr w:type="spellEnd"/>
      <w:r w:rsidR="0095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ка», самомассажа носа, комплекса 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пальчиковой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гимнастики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5. Сюжетно-ролевые игры.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6.Рассматривание иллюстраций и плакатов «Этикет для маленьких», «Правила гигиены».</w:t>
      </w:r>
    </w:p>
    <w:p w:rsidR="006054F3" w:rsidRPr="006054F3" w:rsidRDefault="00957A29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0D439E6" wp14:editId="48BE13BB">
            <wp:simplePos x="0" y="0"/>
            <wp:positionH relativeFrom="margin">
              <wp:posOffset>-691515</wp:posOffset>
            </wp:positionH>
            <wp:positionV relativeFrom="margin">
              <wp:posOffset>-796290</wp:posOffset>
            </wp:positionV>
            <wp:extent cx="7524750" cy="107537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8TX34CC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F3"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7.Чтение рассказов и беседа по книге «Азбука здоровья».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8.Художественно-изобразительная деятельность.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9.Беседы:</w:t>
      </w:r>
    </w:p>
    <w:p w:rsidR="006054F3" w:rsidRPr="006054F3" w:rsidRDefault="006054F3" w:rsidP="00957A2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«Глазки, уши и носы быть здоровыми должны»;</w:t>
      </w:r>
    </w:p>
    <w:p w:rsidR="006054F3" w:rsidRPr="006054F3" w:rsidRDefault="006054F3" w:rsidP="00957A2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«Для чего нам нужен нос?»;</w:t>
      </w:r>
    </w:p>
    <w:p w:rsidR="006054F3" w:rsidRPr="006054F3" w:rsidRDefault="006054F3" w:rsidP="00957A2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«Витамины на столе»;</w:t>
      </w:r>
    </w:p>
    <w:p w:rsidR="006054F3" w:rsidRPr="006054F3" w:rsidRDefault="006054F3" w:rsidP="00957A2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цикла занятий:</w:t>
      </w:r>
    </w:p>
    <w:p w:rsidR="006054F3" w:rsidRPr="006054F3" w:rsidRDefault="006054F3" w:rsidP="00957A2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«Солнце, воздух и вода—мои лучшие друзья»;</w:t>
      </w:r>
    </w:p>
    <w:p w:rsidR="006054F3" w:rsidRPr="006054F3" w:rsidRDefault="006054F3" w:rsidP="00957A2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«Правила личной гигиены»;</w:t>
      </w:r>
    </w:p>
    <w:p w:rsidR="006054F3" w:rsidRPr="006054F3" w:rsidRDefault="006054F3" w:rsidP="00957A2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«Сон—лучшее лекарство»</w:t>
      </w:r>
    </w:p>
    <w:p w:rsidR="006054F3" w:rsidRPr="006054F3" w:rsidRDefault="006054F3" w:rsidP="00957A2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«Растем здоровыми»</w:t>
      </w:r>
    </w:p>
    <w:p w:rsidR="006054F3" w:rsidRPr="006054F3" w:rsidRDefault="006054F3" w:rsidP="00957A2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«Да здравствует, мыло душистое!» и др.</w:t>
      </w:r>
    </w:p>
    <w:p w:rsidR="006054F3" w:rsidRPr="006054F3" w:rsidRDefault="006054F3" w:rsidP="00957A2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алгоритмов  «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чудо-фрукты», «приготовим салат», «рассказ об овощах».</w:t>
      </w:r>
    </w:p>
    <w:p w:rsidR="006054F3" w:rsidRPr="006054F3" w:rsidRDefault="006054F3" w:rsidP="00957A2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Посадка лука, ведение тетради наблюдений за ростом лука.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</w:t>
      </w:r>
    </w:p>
    <w:p w:rsidR="006054F3" w:rsidRPr="006054F3" w:rsidRDefault="006054F3" w:rsidP="00957A29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                                          РАБОТА  С  РОДИТЕЛЯМИ.</w:t>
      </w:r>
    </w:p>
    <w:p w:rsidR="006054F3" w:rsidRPr="006054F3" w:rsidRDefault="006054F3" w:rsidP="00957A2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Анкетирование.</w:t>
      </w:r>
    </w:p>
    <w:p w:rsidR="006054F3" w:rsidRPr="006054F3" w:rsidRDefault="006054F3" w:rsidP="00957A2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Групповые и индивидуальные беседы.</w:t>
      </w:r>
    </w:p>
    <w:p w:rsidR="006054F3" w:rsidRPr="006054F3" w:rsidRDefault="006054F3" w:rsidP="00957A2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Консультации,  памятки, рекомендации, правила.</w:t>
      </w:r>
    </w:p>
    <w:p w:rsidR="006054F3" w:rsidRPr="006054F3" w:rsidRDefault="006054F3" w:rsidP="00957A2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нестандартного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оборудования для физкультурно-оздоровительной уголка</w:t>
      </w:r>
    </w:p>
    <w:p w:rsidR="006054F3" w:rsidRPr="006054F3" w:rsidRDefault="006054F3" w:rsidP="00957A2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Папки –передвижки.</w:t>
      </w:r>
    </w:p>
    <w:p w:rsidR="006054F3" w:rsidRPr="006054F3" w:rsidRDefault="006054F3" w:rsidP="00957A2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Тренинги для родителей 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по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обучению точечному массажу,  дыхательной гимнастике)</w:t>
      </w:r>
    </w:p>
    <w:p w:rsidR="006054F3" w:rsidRPr="006054F3" w:rsidRDefault="006054F3" w:rsidP="00957A2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открытых дверей.</w:t>
      </w:r>
    </w:p>
    <w:p w:rsidR="006054F3" w:rsidRPr="006054F3" w:rsidRDefault="006054F3" w:rsidP="00957A2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участие родителей в массовых мероприятиях 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утренники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развлечения, досуги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Ожидаемый результат.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Уменьшение количества детей, имеющих нарушение опорно-двигательного аппарата. Увеличение посещаемости в том числе в период эпидемии гриппа. Улучшение материально-технической базы детского сада и оснащение его методической и научной литературой.</w:t>
      </w:r>
    </w:p>
    <w:p w:rsidR="009540F3" w:rsidRPr="00787DAA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ЭТАП </w:t>
      </w:r>
      <w:r w:rsidR="006054F3" w:rsidRPr="006054F3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="006054F3" w:rsidRPr="00787D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054F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Цель: Совершенствование результатов проекта.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развитию физических, творческих, познавательных, музыкальных возможностей детей;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Развивать познавательную активность дошкольников;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Активно вовлекать в работу родителей по формированию навыков здорового образа жизни;</w:t>
      </w:r>
    </w:p>
    <w:p w:rsidR="009540F3" w:rsidRPr="006054F3" w:rsidRDefault="00957A29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0D439E6" wp14:editId="48BE13BB">
            <wp:simplePos x="0" y="0"/>
            <wp:positionH relativeFrom="margin">
              <wp:posOffset>-695325</wp:posOffset>
            </wp:positionH>
            <wp:positionV relativeFrom="margin">
              <wp:posOffset>-724535</wp:posOffset>
            </wp:positionV>
            <wp:extent cx="7524750" cy="10677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8TX34CC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F3" w:rsidRPr="006054F3">
        <w:rPr>
          <w:rFonts w:ascii="Times New Roman" w:eastAsia="Times New Roman" w:hAnsi="Times New Roman"/>
          <w:sz w:val="28"/>
          <w:szCs w:val="28"/>
          <w:lang w:eastAsia="ru-RU"/>
        </w:rPr>
        <w:t>Содержание IV этапа: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Повторная диагностика;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Проведение спортивных праздников, досугов, дней здоровья.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-Организация совместного отдыха, родительских собраний.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Отчёт о проделанной работе;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Выпуск методических рекомендаций.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</w:t>
      </w:r>
    </w:p>
    <w:p w:rsidR="009540F3" w:rsidRPr="006054F3" w:rsidRDefault="009540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Снижение заболеваемости и повышение уровня здоровья детей. Овладение выпускниками детского сада знаниями о здоровом образе жизни, осознание ими ответственности ими за своё здоровье.</w:t>
      </w:r>
    </w:p>
    <w:p w:rsidR="009540F3" w:rsidRPr="00906060" w:rsidRDefault="009540F3" w:rsidP="00957A2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06060" w:rsidRPr="00957A29" w:rsidRDefault="006054F3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87DAA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 w:rsidR="00906060"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мероприятий по оздоровлению детей в ДОУ</w:t>
      </w:r>
    </w:p>
    <w:p w:rsidR="00906060" w:rsidRPr="006054F3" w:rsidRDefault="006054F3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Информационный стенд на тему: «Роль семьи в физическом воспитании детей», «Здоровый образ жизни», «Зимний отдых на улице», «Движение это жизнь»</w:t>
      </w:r>
      <w:r w:rsidRPr="006054F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06060" w:rsidRPr="00906060" w:rsidRDefault="006054F3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Провести  досуг с детьми «Веселые эстафеты»</w:t>
      </w:r>
    </w:p>
    <w:p w:rsidR="00906060" w:rsidRPr="00906060" w:rsidRDefault="006054F3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Провести консультации с родителями «Следим за осанкой </w:t>
      </w:r>
      <w:proofErr w:type="gramStart"/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вместе»</w:t>
      </w: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6054F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«Профилактика плоскостопия»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6054F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054F3" w:rsidRPr="006054F3" w:rsidRDefault="006054F3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Провести анкетирование среди родителей: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06060" w:rsidRPr="00906060" w:rsidRDefault="006054F3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Составить перспективное планирование форм работы с родителями по Здоровому образу жизни.</w:t>
      </w:r>
    </w:p>
    <w:p w:rsidR="00906060" w:rsidRPr="006054F3" w:rsidRDefault="006054F3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Фотовыставка « С физкультурой мы дружны, нам болезни не страшны»</w:t>
      </w:r>
    </w:p>
    <w:p w:rsidR="00906060" w:rsidRPr="006054F3" w:rsidRDefault="006054F3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Сделать картотеку подвижных игр, по каждой возрастной группе</w:t>
      </w:r>
    </w:p>
    <w:p w:rsidR="00906060" w:rsidRPr="00906060" w:rsidRDefault="00906060" w:rsidP="00957A2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6054F3"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Коррекционные физкультурные занятия</w:t>
      </w:r>
    </w:p>
    <w:p w:rsidR="00906060" w:rsidRPr="00787DAA" w:rsidRDefault="006054F3" w:rsidP="00957A2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D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54F3" w:rsidRPr="00906060" w:rsidRDefault="006054F3" w:rsidP="00957A29">
      <w:pPr>
        <w:spacing w:before="150" w:after="150" w:line="293" w:lineRule="atLeast"/>
        <w:jc w:val="both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54F3" w:rsidRDefault="006054F3" w:rsidP="00957A29">
      <w:pPr>
        <w:spacing w:before="150" w:after="150" w:line="293" w:lineRule="atLeast"/>
        <w:jc w:val="both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:rsidR="006054F3" w:rsidRDefault="006054F3" w:rsidP="00957A29">
      <w:pPr>
        <w:spacing w:before="150" w:after="150" w:line="293" w:lineRule="atLeast"/>
        <w:jc w:val="both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:rsidR="006054F3" w:rsidRDefault="006054F3" w:rsidP="00957A29">
      <w:pPr>
        <w:spacing w:before="150" w:after="150" w:line="293" w:lineRule="atLeast"/>
        <w:jc w:val="both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:rsidR="006054F3" w:rsidRDefault="006054F3" w:rsidP="00957A29">
      <w:pPr>
        <w:spacing w:before="150" w:after="150" w:line="293" w:lineRule="atLeast"/>
        <w:jc w:val="both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:rsidR="00787DAA" w:rsidRPr="003776E2" w:rsidRDefault="00787DAA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6054F3" w:rsidRPr="006054F3" w:rsidRDefault="00957A29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0D439E6" wp14:editId="48BE13BB">
            <wp:simplePos x="0" y="0"/>
            <wp:positionH relativeFrom="margin">
              <wp:posOffset>-695325</wp:posOffset>
            </wp:positionH>
            <wp:positionV relativeFrom="margin">
              <wp:posOffset>-724535</wp:posOffset>
            </wp:positionV>
            <wp:extent cx="7524750" cy="106775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8TX34CC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F3" w:rsidRPr="006054F3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t>Список используемой литературы.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1. Алябьева Е.А.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Психогимнастика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М.: Сфера, 2003 – 88 с.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2. Белая К.Ю.,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Зимонина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«Как обеспечить безопасность дошкольников: конспекты </w:t>
      </w:r>
      <w:r w:rsidR="00787DAA" w:rsidRPr="00787D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занятий по основам безопасности детей дошкольного возраста» М.: Просвещение, 2000 – 94 с.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3. Глазырина Л.Д. Физическая культура дошкольникам: программа и программные требования М.: 1999 – 144 с.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Зимонина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Воспитание ребёнка – дошкольника. Расту здоровым. М.;ВЛАДОС,2003-304 с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5. Каштанова Т.В, Организация оздоровительного центра в образовательном учреждении: практическое пособие М.:2002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Колабанов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Валеология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СПб: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Деан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, 2001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7. Кузнецова М.Н. Система комплексных мероприятий по оздоровлению детей в дошкольных образовательных учре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ждениях. М.: АРКТИ, 2002 – 64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8. Моргунова О.Н. Физкультурно-оздоровительная работа в ДОУ. Воронеж, 2005 – 127 с.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9. Овчинникова Т.С. Двигательный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игротренинг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дошкольников. СПб, 2002 – 176 с.</w:t>
      </w: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957A29">
      <w:pPr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М.: 2004</w:t>
      </w:r>
    </w:p>
    <w:p w:rsidR="006054F3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Давыдова М. А. Спортивные мероприятия для дошкольников: </w:t>
      </w:r>
      <w:proofErr w:type="gramStart"/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>М. :Вако</w:t>
      </w:r>
      <w:proofErr w:type="gramEnd"/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>, 2007. – 304с.</w:t>
      </w:r>
    </w:p>
    <w:p w:rsid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060" w:rsidRPr="006054F3" w:rsidRDefault="006054F3" w:rsidP="00957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12.  </w:t>
      </w:r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>Моргунова О. Н. Профилактика плоскостопия и нарушений осанки в ДОУ – Воронеж: ТЦ «Учитель», 2005 – 109с.</w:t>
      </w:r>
      <w:bookmarkStart w:id="0" w:name="_GoBack"/>
      <w:bookmarkEnd w:id="0"/>
    </w:p>
    <w:sectPr w:rsidR="00906060" w:rsidRPr="006054F3" w:rsidSect="00957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3A" w:rsidRDefault="004F253A" w:rsidP="00787DAA">
      <w:pPr>
        <w:spacing w:after="0" w:line="240" w:lineRule="auto"/>
      </w:pPr>
      <w:r>
        <w:separator/>
      </w:r>
    </w:p>
  </w:endnote>
  <w:endnote w:type="continuationSeparator" w:id="0">
    <w:p w:rsidR="004F253A" w:rsidRDefault="004F253A" w:rsidP="0078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AA" w:rsidRDefault="00787D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AA" w:rsidRDefault="00787D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AA" w:rsidRDefault="00787D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3A" w:rsidRDefault="004F253A" w:rsidP="00787DAA">
      <w:pPr>
        <w:spacing w:after="0" w:line="240" w:lineRule="auto"/>
      </w:pPr>
      <w:r>
        <w:separator/>
      </w:r>
    </w:p>
  </w:footnote>
  <w:footnote w:type="continuationSeparator" w:id="0">
    <w:p w:rsidR="004F253A" w:rsidRDefault="004F253A" w:rsidP="0078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AA" w:rsidRDefault="00787D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AA" w:rsidRDefault="00787D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AA" w:rsidRDefault="00787D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054"/>
    <w:multiLevelType w:val="multilevel"/>
    <w:tmpl w:val="D68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93E2B"/>
    <w:multiLevelType w:val="multilevel"/>
    <w:tmpl w:val="4CE8DB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76527"/>
    <w:multiLevelType w:val="multilevel"/>
    <w:tmpl w:val="BEC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758E8"/>
    <w:multiLevelType w:val="multilevel"/>
    <w:tmpl w:val="0F1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77223"/>
    <w:multiLevelType w:val="multilevel"/>
    <w:tmpl w:val="EB8E3ABE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5551CA1"/>
    <w:multiLevelType w:val="multilevel"/>
    <w:tmpl w:val="17A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41493"/>
    <w:multiLevelType w:val="multilevel"/>
    <w:tmpl w:val="0AF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F758F"/>
    <w:multiLevelType w:val="multilevel"/>
    <w:tmpl w:val="5C44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764D9"/>
    <w:multiLevelType w:val="multilevel"/>
    <w:tmpl w:val="2A4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43054"/>
    <w:multiLevelType w:val="multilevel"/>
    <w:tmpl w:val="6EE2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15BBE"/>
    <w:multiLevelType w:val="multilevel"/>
    <w:tmpl w:val="BE4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67A73"/>
    <w:multiLevelType w:val="multilevel"/>
    <w:tmpl w:val="BE36B8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B4E23F7"/>
    <w:multiLevelType w:val="multilevel"/>
    <w:tmpl w:val="740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D3597"/>
    <w:multiLevelType w:val="multilevel"/>
    <w:tmpl w:val="3A4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F1679"/>
    <w:multiLevelType w:val="multilevel"/>
    <w:tmpl w:val="A23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BE1FDC"/>
    <w:multiLevelType w:val="multilevel"/>
    <w:tmpl w:val="FB2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440360"/>
    <w:multiLevelType w:val="multilevel"/>
    <w:tmpl w:val="76F89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D2885"/>
    <w:multiLevelType w:val="multilevel"/>
    <w:tmpl w:val="3B523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00ACC"/>
    <w:multiLevelType w:val="multilevel"/>
    <w:tmpl w:val="BF301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1A06FD"/>
    <w:multiLevelType w:val="multilevel"/>
    <w:tmpl w:val="87C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526D7"/>
    <w:multiLevelType w:val="multilevel"/>
    <w:tmpl w:val="798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896504"/>
    <w:multiLevelType w:val="multilevel"/>
    <w:tmpl w:val="5192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C71289"/>
    <w:multiLevelType w:val="multilevel"/>
    <w:tmpl w:val="8D62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703C9"/>
    <w:multiLevelType w:val="multilevel"/>
    <w:tmpl w:val="CE1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51E4B"/>
    <w:multiLevelType w:val="multilevel"/>
    <w:tmpl w:val="467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990628"/>
    <w:multiLevelType w:val="multilevel"/>
    <w:tmpl w:val="B28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19"/>
  </w:num>
  <w:num w:numId="12">
    <w:abstractNumId w:val="5"/>
  </w:num>
  <w:num w:numId="13">
    <w:abstractNumId w:val="14"/>
  </w:num>
  <w:num w:numId="14">
    <w:abstractNumId w:val="3"/>
  </w:num>
  <w:num w:numId="15">
    <w:abstractNumId w:val="21"/>
  </w:num>
  <w:num w:numId="16">
    <w:abstractNumId w:val="18"/>
  </w:num>
  <w:num w:numId="17">
    <w:abstractNumId w:val="25"/>
  </w:num>
  <w:num w:numId="18">
    <w:abstractNumId w:val="8"/>
  </w:num>
  <w:num w:numId="19">
    <w:abstractNumId w:val="16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2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EC0"/>
    <w:rsid w:val="00073872"/>
    <w:rsid w:val="000F36FC"/>
    <w:rsid w:val="002130C4"/>
    <w:rsid w:val="00286EC0"/>
    <w:rsid w:val="003776E2"/>
    <w:rsid w:val="003A3F2B"/>
    <w:rsid w:val="004F253A"/>
    <w:rsid w:val="006054F3"/>
    <w:rsid w:val="00696A3A"/>
    <w:rsid w:val="00787DAA"/>
    <w:rsid w:val="00906060"/>
    <w:rsid w:val="009540F3"/>
    <w:rsid w:val="00957A29"/>
    <w:rsid w:val="009F2ED0"/>
    <w:rsid w:val="00A26622"/>
    <w:rsid w:val="00A926D2"/>
    <w:rsid w:val="00AB172F"/>
    <w:rsid w:val="00BA2C80"/>
    <w:rsid w:val="00C75DDA"/>
    <w:rsid w:val="00EB3847"/>
    <w:rsid w:val="00F0342D"/>
    <w:rsid w:val="00F85084"/>
    <w:rsid w:val="00F8795F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3754"/>
  <w15:docId w15:val="{7DE10D78-ECA2-4714-9960-5291F2E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06060"/>
  </w:style>
  <w:style w:type="paragraph" w:customStyle="1" w:styleId="c12">
    <w:name w:val="c12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060"/>
  </w:style>
  <w:style w:type="character" w:customStyle="1" w:styleId="c15">
    <w:name w:val="c15"/>
    <w:basedOn w:val="a0"/>
    <w:rsid w:val="00906060"/>
  </w:style>
  <w:style w:type="paragraph" w:customStyle="1" w:styleId="c3">
    <w:name w:val="c3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6060"/>
  </w:style>
  <w:style w:type="character" w:customStyle="1" w:styleId="c24">
    <w:name w:val="c24"/>
    <w:basedOn w:val="a0"/>
    <w:rsid w:val="00906060"/>
  </w:style>
  <w:style w:type="paragraph" w:customStyle="1" w:styleId="c28">
    <w:name w:val="c28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06060"/>
  </w:style>
  <w:style w:type="character" w:customStyle="1" w:styleId="c0">
    <w:name w:val="c0"/>
    <w:basedOn w:val="a0"/>
    <w:rsid w:val="00906060"/>
  </w:style>
  <w:style w:type="character" w:customStyle="1" w:styleId="c7">
    <w:name w:val="c7"/>
    <w:basedOn w:val="a0"/>
    <w:rsid w:val="00906060"/>
  </w:style>
  <w:style w:type="paragraph" w:customStyle="1" w:styleId="c1">
    <w:name w:val="c1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06060"/>
    <w:rPr>
      <w:i/>
      <w:iCs/>
    </w:rPr>
  </w:style>
  <w:style w:type="character" w:styleId="a4">
    <w:name w:val="Strong"/>
    <w:basedOn w:val="a0"/>
    <w:uiPriority w:val="22"/>
    <w:qFormat/>
    <w:rsid w:val="0090606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8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DA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8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D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2015-04-21T21:59:00Z</cp:lastPrinted>
  <dcterms:created xsi:type="dcterms:W3CDTF">2015-04-20T19:05:00Z</dcterms:created>
  <dcterms:modified xsi:type="dcterms:W3CDTF">2018-03-06T05:22:00Z</dcterms:modified>
</cp:coreProperties>
</file>