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1" w:rsidRDefault="00C77660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4972" cy="9420225"/>
            <wp:effectExtent l="19050" t="0" r="0" b="0"/>
            <wp:docPr id="2" name="Рисунок 1" descr="\\10.30.17.222\обменная\Устинова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шко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34" cy="942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41" w:rsidRPr="00FA2D41" w:rsidRDefault="00FA2D41" w:rsidP="00FA2D41">
      <w:pPr>
        <w:widowControl w:val="0"/>
        <w:numPr>
          <w:ilvl w:val="0"/>
          <w:numId w:val="3"/>
        </w:numPr>
        <w:tabs>
          <w:tab w:val="left" w:pos="16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Консультации психолога и</w:t>
      </w:r>
      <w:r w:rsidRPr="00FA2D41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учителя.</w:t>
      </w:r>
    </w:p>
    <w:p w:rsidR="00FA2D41" w:rsidRPr="00FA2D41" w:rsidRDefault="00FA2D41" w:rsidP="00FA2D41">
      <w:pPr>
        <w:widowControl w:val="0"/>
        <w:numPr>
          <w:ilvl w:val="0"/>
          <w:numId w:val="3"/>
        </w:numPr>
        <w:tabs>
          <w:tab w:val="left" w:pos="16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Организация экскурсий по</w:t>
      </w:r>
      <w:r w:rsidRPr="00FA2D41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школе.</w:t>
      </w:r>
    </w:p>
    <w:p w:rsidR="00FA2D41" w:rsidRPr="00FA2D41" w:rsidRDefault="00FA2D41" w:rsidP="00FA2D41">
      <w:pPr>
        <w:widowControl w:val="0"/>
        <w:numPr>
          <w:ilvl w:val="0"/>
          <w:numId w:val="3"/>
        </w:numPr>
        <w:tabs>
          <w:tab w:val="left" w:pos="1642"/>
          <w:tab w:val="left" w:pos="3251"/>
          <w:tab w:val="left" w:pos="4567"/>
          <w:tab w:val="left" w:pos="4941"/>
          <w:tab w:val="left" w:pos="6487"/>
          <w:tab w:val="left" w:pos="7550"/>
          <w:tab w:val="left" w:pos="9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Привлечение родителей к организации детских праздников, </w:t>
      </w:r>
      <w:r w:rsidRPr="00FA2D4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спортивных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соревнований.</w:t>
      </w:r>
    </w:p>
    <w:p w:rsidR="00FA2D41" w:rsidRPr="00FA2D41" w:rsidRDefault="00FA2D41" w:rsidP="00FA2D41">
      <w:pPr>
        <w:widowControl w:val="0"/>
        <w:tabs>
          <w:tab w:val="left" w:pos="9883"/>
        </w:tabs>
        <w:autoSpaceDE w:val="0"/>
        <w:autoSpaceDN w:val="0"/>
        <w:spacing w:after="0" w:line="240" w:lineRule="auto"/>
        <w:ind w:left="92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</w:t>
      </w:r>
      <w:r w:rsidRPr="00FA2D4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школы.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Ожидаемые результаты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Такая целенаправленная работа по подготовке детей к школе должна способствовать:</w:t>
      </w:r>
    </w:p>
    <w:p w:rsidR="00FA2D41" w:rsidRPr="00FA2D41" w:rsidRDefault="00FA2D41" w:rsidP="00FA2D41">
      <w:pPr>
        <w:widowControl w:val="0"/>
        <w:numPr>
          <w:ilvl w:val="0"/>
          <w:numId w:val="2"/>
        </w:numPr>
        <w:tabs>
          <w:tab w:val="left" w:pos="16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Созданию и совершенствованию благоприятных условий для</w:t>
      </w:r>
      <w:r w:rsidRPr="00FA2D4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обеспечения: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-личностного развития ребенка;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-укрепления психического и физического здоровья;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-целостного восприятия картины окружающего мира;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-формирования социально-нравственных норм и готовности к школьному обучению;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-преодоления </w:t>
      </w:r>
      <w:proofErr w:type="spellStart"/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разноуровневой</w:t>
      </w:r>
      <w:proofErr w:type="spellEnd"/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подготовки.</w:t>
      </w:r>
    </w:p>
    <w:p w:rsidR="00FA2D41" w:rsidRPr="00FA2D41" w:rsidRDefault="00FA2D41" w:rsidP="00FA2D41">
      <w:pPr>
        <w:widowControl w:val="0"/>
        <w:numPr>
          <w:ilvl w:val="0"/>
          <w:numId w:val="2"/>
        </w:numPr>
        <w:tabs>
          <w:tab w:val="left" w:pos="16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Созданию единой системы диагностических методик за достигнутым уровнем развития детей и дальнейшего прогнозирования его</w:t>
      </w:r>
      <w:r w:rsidRPr="00FA2D41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развития.</w:t>
      </w:r>
    </w:p>
    <w:p w:rsidR="00FA2D41" w:rsidRPr="00FA2D41" w:rsidRDefault="00FA2D41" w:rsidP="00FA2D41">
      <w:pPr>
        <w:widowControl w:val="0"/>
        <w:numPr>
          <w:ilvl w:val="0"/>
          <w:numId w:val="2"/>
        </w:numPr>
        <w:tabs>
          <w:tab w:val="left" w:pos="1642"/>
        </w:tabs>
        <w:autoSpaceDE w:val="0"/>
        <w:autoSpaceDN w:val="0"/>
        <w:spacing w:after="0" w:line="240" w:lineRule="auto"/>
        <w:ind w:left="921" w:firstLine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Совершенствованию форм организации учебно-воспитательного процесса и методов обучения в ДОУ и начальной</w:t>
      </w:r>
      <w:r w:rsidRPr="00FA2D41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школе.</w:t>
      </w:r>
    </w:p>
    <w:p w:rsidR="00FA2D41" w:rsidRPr="00FA2D41" w:rsidRDefault="00FA2D41" w:rsidP="00FA2D41">
      <w:pPr>
        <w:widowControl w:val="0"/>
        <w:numPr>
          <w:ilvl w:val="0"/>
          <w:numId w:val="2"/>
        </w:numPr>
        <w:tabs>
          <w:tab w:val="left" w:pos="1642"/>
        </w:tabs>
        <w:autoSpaceDE w:val="0"/>
        <w:autoSpaceDN w:val="0"/>
        <w:spacing w:after="0" w:line="240" w:lineRule="auto"/>
        <w:ind w:left="921" w:firstLine="3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Обеспечению более успешной адаптации детей к обучению в начальных классах, сохранению желания дошкольников учиться и</w:t>
      </w:r>
      <w:r w:rsidRPr="00FA2D41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lang w:eastAsia="ru-RU" w:bidi="ru-RU"/>
        </w:rPr>
        <w:t>развиваться.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921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педагогов организация работы по </w:t>
      </w:r>
      <w:proofErr w:type="spellStart"/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предшкольному</w:t>
      </w:r>
      <w:proofErr w:type="spellEnd"/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образованию дает возможность лучше понять детей и выстроить свою работу в соответствии с их</w:t>
      </w:r>
      <w:r w:rsidRPr="00FA2D41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FA2D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развитием.</w:t>
      </w:r>
    </w:p>
    <w:p w:rsidR="00FA2D41" w:rsidRPr="00FA2D41" w:rsidRDefault="00FA2D41" w:rsidP="00FA2D41">
      <w:pPr>
        <w:widowControl w:val="0"/>
        <w:autoSpaceDE w:val="0"/>
        <w:autoSpaceDN w:val="0"/>
        <w:spacing w:after="0" w:line="240" w:lineRule="auto"/>
        <w:ind w:left="1195" w:right="6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A2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 работы</w:t>
      </w:r>
    </w:p>
    <w:tbl>
      <w:tblPr>
        <w:tblStyle w:val="TableNormal"/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819"/>
        <w:gridCol w:w="1418"/>
        <w:gridCol w:w="3402"/>
      </w:tblGrid>
      <w:tr w:rsidR="00FA2D41" w:rsidRPr="00FA2D41" w:rsidTr="00E12517">
        <w:trPr>
          <w:trHeight w:val="321"/>
        </w:trPr>
        <w:tc>
          <w:tcPr>
            <w:tcW w:w="709" w:type="dxa"/>
          </w:tcPr>
          <w:p w:rsidR="00FA2D41" w:rsidRPr="00FA2D41" w:rsidRDefault="00FA2D41" w:rsidP="00FA2D41">
            <w:pPr>
              <w:spacing w:line="301" w:lineRule="exact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301" w:lineRule="exact"/>
              <w:ind w:left="13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1418" w:type="dxa"/>
          </w:tcPr>
          <w:p w:rsidR="00FA2D41" w:rsidRPr="00FA2D41" w:rsidRDefault="00FA2D41" w:rsidP="00FA2D41">
            <w:pPr>
              <w:tabs>
                <w:tab w:val="left" w:pos="991"/>
              </w:tabs>
              <w:spacing w:line="301" w:lineRule="exact"/>
              <w:ind w:left="142" w:right="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301" w:lineRule="exact"/>
              <w:ind w:left="2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FA2D41" w:rsidRPr="00FA2D41" w:rsidTr="00E12517">
        <w:trPr>
          <w:trHeight w:val="275"/>
        </w:trPr>
        <w:tc>
          <w:tcPr>
            <w:tcW w:w="10348" w:type="dxa"/>
            <w:gridSpan w:val="4"/>
          </w:tcPr>
          <w:p w:rsidR="00FA2D41" w:rsidRPr="00FA2D41" w:rsidRDefault="00FA2D41" w:rsidP="00FA2D41">
            <w:pPr>
              <w:spacing w:line="256" w:lineRule="exact"/>
              <w:ind w:left="3585" w:right="35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Методическая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FA2D41" w:rsidRPr="00FA2D41" w:rsidTr="00E12517">
        <w:trPr>
          <w:trHeight w:val="590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3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Обсуждение плана работы по подготовке детей к школе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89" w:right="14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Старший воспитатель СП и заместитель директора школы</w:t>
            </w:r>
          </w:p>
        </w:tc>
      </w:tr>
      <w:tr w:rsidR="00FA2D41" w:rsidRPr="00FA2D41" w:rsidTr="00E12517">
        <w:trPr>
          <w:trHeight w:val="1103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3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воспитателей с требованиями образовательной программы в 1 классе в соответствии с ФГОС НО.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4" w:lineRule="exact"/>
              <w:ind w:left="89" w:right="14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Старший воспитатель СП и заместитель директора школы</w:t>
            </w:r>
          </w:p>
        </w:tc>
      </w:tr>
      <w:tr w:rsidR="00FA2D41" w:rsidRPr="00FA2D41" w:rsidTr="00E12517">
        <w:trPr>
          <w:trHeight w:val="827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учителей с образовательной работой в</w:t>
            </w:r>
            <w:r w:rsidRPr="00FA2D41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подготовительной группе в рамках реализации ФГОС ДО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89" w:righ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Заместитель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директора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школы</w:t>
            </w:r>
            <w:proofErr w:type="spellEnd"/>
          </w:p>
        </w:tc>
      </w:tr>
      <w:tr w:rsidR="00FA2D41" w:rsidRPr="00FA2D41" w:rsidTr="00E12517">
        <w:trPr>
          <w:trHeight w:val="649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5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Посещение воспитателями уроков в 1 классе.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7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89" w:right="14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Старший воспитатель СП и заместитель директора школы</w:t>
            </w:r>
          </w:p>
        </w:tc>
      </w:tr>
      <w:tr w:rsidR="00FA2D41" w:rsidRPr="00FA2D41" w:rsidTr="00E12517">
        <w:trPr>
          <w:trHeight w:val="994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52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Организация и проведение тематического педсовета в МБДОУ «</w:t>
            </w: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Использование педагогических технологий в образовательной области «Физическое развитие», обеспечивающих физическую готовность ребенка к школьному обучению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7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89" w:righ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Заведующий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старший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СП </w:t>
            </w:r>
          </w:p>
        </w:tc>
      </w:tr>
      <w:tr w:rsidR="00FA2D41" w:rsidRPr="00FA2D41" w:rsidTr="00E12517">
        <w:trPr>
          <w:trHeight w:val="1114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Посещение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учителями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начальных</w:t>
            </w:r>
            <w:proofErr w:type="spellEnd"/>
          </w:p>
          <w:p w:rsidR="00FA2D41" w:rsidRPr="00FA2D41" w:rsidRDefault="00FA2D41" w:rsidP="00FA2D41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классов занятий в дошкольной группе:</w:t>
            </w:r>
          </w:p>
          <w:p w:rsidR="00FA2D41" w:rsidRPr="00FA2D41" w:rsidRDefault="00FA2D41" w:rsidP="00FA2D4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Цель: знакомство с уровнем</w:t>
            </w:r>
            <w:r w:rsidRPr="00FA2D41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развития</w:t>
            </w:r>
          </w:p>
          <w:p w:rsidR="00FA2D41" w:rsidRPr="00FA2D41" w:rsidRDefault="00FA2D41" w:rsidP="00FA2D4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детей подготовительных группы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4" w:lineRule="exact"/>
              <w:ind w:left="89" w:righ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заместитель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директора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школы</w:t>
            </w:r>
            <w:proofErr w:type="spellEnd"/>
          </w:p>
        </w:tc>
      </w:tr>
      <w:tr w:rsidR="00FA2D41" w:rsidRPr="00FA2D41" w:rsidTr="00E12517">
        <w:trPr>
          <w:trHeight w:val="448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Мониторинг готовности</w:t>
            </w:r>
            <w:r w:rsidRPr="00FA2D41">
              <w:rPr>
                <w:rFonts w:ascii="Times New Roman" w:eastAsia="Times New Roman" w:hAnsi="Times New Roman" w:cs="Times New Roman"/>
                <w:spacing w:val="52"/>
                <w:sz w:val="24"/>
                <w:lang w:val="ru-RU"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дошкольников к школьному обучению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октябрь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</w:t>
            </w:r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3" w:lineRule="exact"/>
              <w:ind w:left="89" w:righ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психолог</w:t>
            </w:r>
            <w:proofErr w:type="spellEnd"/>
          </w:p>
        </w:tc>
      </w:tr>
      <w:tr w:rsidR="00FA2D41" w:rsidRPr="00FA2D41" w:rsidTr="00E12517">
        <w:trPr>
          <w:trHeight w:val="551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Мониторинг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успеваемости</w:t>
            </w:r>
            <w:proofErr w:type="spellEnd"/>
          </w:p>
          <w:p w:rsidR="00FA2D41" w:rsidRPr="00FA2D41" w:rsidRDefault="00FA2D41" w:rsidP="00FA2D4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первоклассников</w:t>
            </w:r>
            <w:proofErr w:type="spellEnd"/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3" w:lineRule="exact"/>
              <w:ind w:left="89" w:righ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учителя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нач.кл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</w:tr>
      <w:tr w:rsidR="00FA2D41" w:rsidRPr="00FA2D41" w:rsidTr="00E12517">
        <w:trPr>
          <w:trHeight w:val="827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3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Круглый стол для педагогов ОУ по результатам  мониторинга</w:t>
            </w:r>
            <w:r w:rsidRPr="00FA2D41">
              <w:rPr>
                <w:rFonts w:ascii="Times New Roman" w:eastAsia="Times New Roman" w:hAnsi="Times New Roman" w:cs="Times New Roman"/>
                <w:spacing w:val="48"/>
                <w:sz w:val="24"/>
                <w:lang w:val="ru-RU"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«Готовность</w:t>
            </w:r>
          </w:p>
          <w:p w:rsidR="00FA2D41" w:rsidRPr="00FA2D41" w:rsidRDefault="00FA2D41" w:rsidP="00FA2D4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дошкольников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к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школьному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pacing w:val="1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обучению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89" w:right="14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Старший воспитатель СП и заместитель директора школы, воспитатели, учителя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нач.кл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</w:tr>
      <w:tr w:rsidR="00FA2D41" w:rsidRPr="00FA2D41" w:rsidTr="00E12517">
        <w:trPr>
          <w:trHeight w:val="275"/>
        </w:trPr>
        <w:tc>
          <w:tcPr>
            <w:tcW w:w="10348" w:type="dxa"/>
            <w:gridSpan w:val="4"/>
          </w:tcPr>
          <w:p w:rsidR="00FA2D41" w:rsidRPr="00FA2D41" w:rsidRDefault="00FA2D41" w:rsidP="00FA2D41">
            <w:pPr>
              <w:spacing w:line="256" w:lineRule="exact"/>
              <w:ind w:left="3585" w:right="35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с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детьми</w:t>
            </w:r>
            <w:proofErr w:type="spellEnd"/>
          </w:p>
        </w:tc>
      </w:tr>
      <w:tr w:rsidR="00FA2D41" w:rsidRPr="00FA2D41" w:rsidTr="00E12517">
        <w:trPr>
          <w:trHeight w:val="1746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Экскурсии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детей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школу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  <w:p w:rsidR="00FA2D41" w:rsidRPr="00FA2D41" w:rsidRDefault="00FA2D41" w:rsidP="00FA2D41">
            <w:pPr>
              <w:numPr>
                <w:ilvl w:val="0"/>
                <w:numId w:val="1"/>
              </w:numPr>
              <w:tabs>
                <w:tab w:val="left" w:pos="413"/>
              </w:tabs>
              <w:ind w:hanging="3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зданием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школы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FA2D41" w:rsidRPr="00FA2D41" w:rsidRDefault="00FA2D41" w:rsidP="00FA2D41">
            <w:pPr>
              <w:numPr>
                <w:ilvl w:val="0"/>
                <w:numId w:val="1"/>
              </w:numPr>
              <w:tabs>
                <w:tab w:val="left" w:pos="413"/>
              </w:tabs>
              <w:ind w:hanging="3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кабинетом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классом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);</w:t>
            </w:r>
          </w:p>
          <w:p w:rsidR="00FA2D41" w:rsidRPr="00FA2D41" w:rsidRDefault="00FA2D41" w:rsidP="00FA2D41">
            <w:pPr>
              <w:numPr>
                <w:ilvl w:val="0"/>
                <w:numId w:val="1"/>
              </w:numPr>
              <w:tabs>
                <w:tab w:val="left" w:pos="413"/>
              </w:tabs>
              <w:spacing w:line="275" w:lineRule="exact"/>
              <w:ind w:hanging="3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школьной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мастерской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FA2D41" w:rsidRPr="00FA2D41" w:rsidRDefault="00FA2D41" w:rsidP="00FA2D41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□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физкультурным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залом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FA2D41" w:rsidRPr="00FA2D41" w:rsidRDefault="00FA2D41" w:rsidP="00FA2D41">
            <w:pPr>
              <w:numPr>
                <w:ilvl w:val="0"/>
                <w:numId w:val="1"/>
              </w:numPr>
              <w:tabs>
                <w:tab w:val="left" w:pos="413"/>
              </w:tabs>
              <w:ind w:hanging="3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знакомство</w:t>
            </w:r>
            <w:proofErr w:type="spellEnd"/>
            <w:proofErr w:type="gram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школьной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библиотекой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ind w:left="284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tabs>
                <w:tab w:val="left" w:pos="2835"/>
              </w:tabs>
              <w:ind w:left="142" w:right="50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учителя</w:t>
            </w:r>
            <w:proofErr w:type="spellEnd"/>
          </w:p>
          <w:p w:rsidR="00FA2D41" w:rsidRPr="00FA2D41" w:rsidRDefault="00FA2D41" w:rsidP="00FA2D41">
            <w:pPr>
              <w:tabs>
                <w:tab w:val="left" w:pos="2835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нач</w:t>
            </w:r>
            <w:proofErr w:type="spellEnd"/>
            <w:proofErr w:type="gram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классов</w:t>
            </w:r>
            <w:proofErr w:type="spellEnd"/>
          </w:p>
        </w:tc>
      </w:tr>
      <w:tr w:rsidR="00FA2D41" w:rsidRPr="00FA2D41" w:rsidTr="00E12517">
        <w:trPr>
          <w:trHeight w:val="827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Интеллектуальный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марафон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«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Знай-ка</w:t>
            </w:r>
            <w:proofErr w:type="spellEnd"/>
            <w:proofErr w:type="gram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!»</w:t>
            </w:r>
            <w:proofErr w:type="gramEnd"/>
          </w:p>
          <w:p w:rsidR="00FA2D41" w:rsidRPr="00FA2D41" w:rsidRDefault="00FA2D41" w:rsidP="00FA2D41">
            <w:pPr>
              <w:spacing w:line="270" w:lineRule="atLeast"/>
              <w:ind w:left="105" w:right="99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 детей старшего дошкольного возраста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февраль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tabs>
                <w:tab w:val="left" w:pos="2835"/>
              </w:tabs>
              <w:spacing w:line="263" w:lineRule="exact"/>
              <w:ind w:left="142" w:right="9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</w:p>
        </w:tc>
      </w:tr>
      <w:tr w:rsidR="00FA2D41" w:rsidRPr="00FA2D41" w:rsidTr="00E12517">
        <w:trPr>
          <w:trHeight w:val="1132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13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Совместные мероприятия учащихся 1-х классов и воспитанников ДОУ по разным направлениям развития.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ind w:left="105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  <w:p w:rsidR="00FA2D41" w:rsidRPr="00FA2D41" w:rsidRDefault="00FA2D41" w:rsidP="00FA2D41">
            <w:pPr>
              <w:ind w:left="105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402" w:type="dxa"/>
          </w:tcPr>
          <w:p w:rsidR="00FA2D41" w:rsidRPr="00FA2D41" w:rsidRDefault="00FA2D41" w:rsidP="00FA2D41">
            <w:pPr>
              <w:tabs>
                <w:tab w:val="left" w:pos="2835"/>
              </w:tabs>
              <w:ind w:left="142" w:right="392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Воспитатели, учителя физической культуры,</w:t>
            </w:r>
          </w:p>
          <w:p w:rsidR="00FA2D41" w:rsidRPr="00FA2D41" w:rsidRDefault="00FA2D41" w:rsidP="00FA2D41">
            <w:pPr>
              <w:tabs>
                <w:tab w:val="left" w:pos="2835"/>
              </w:tabs>
              <w:spacing w:line="270" w:lineRule="atLeast"/>
              <w:ind w:left="142" w:right="853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музыкальный руководитель</w:t>
            </w:r>
          </w:p>
        </w:tc>
      </w:tr>
      <w:tr w:rsidR="00FA2D41" w:rsidRPr="00FA2D41" w:rsidTr="00E12517">
        <w:trPr>
          <w:trHeight w:val="571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17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Курсы для будущих первоклассников «Школа будущего первоклассника»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tabs>
                <w:tab w:val="left" w:pos="2835"/>
              </w:tabs>
              <w:spacing w:line="263" w:lineRule="exact"/>
              <w:ind w:left="142" w:right="10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учителя</w:t>
            </w:r>
            <w:proofErr w:type="spellEnd"/>
            <w:proofErr w:type="gram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нач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классов</w:t>
            </w:r>
            <w:proofErr w:type="spellEnd"/>
          </w:p>
        </w:tc>
      </w:tr>
      <w:tr w:rsidR="00FA2D41" w:rsidRPr="00FA2D41" w:rsidTr="00E12517">
        <w:trPr>
          <w:trHeight w:val="675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98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«Прощай, любимый детский сад! Здравствуй, здравствуй, школа!»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tabs>
                <w:tab w:val="left" w:pos="283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музыкальный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руководитель</w:t>
            </w:r>
            <w:proofErr w:type="spellEnd"/>
          </w:p>
        </w:tc>
      </w:tr>
      <w:tr w:rsidR="00FA2D41" w:rsidRPr="00FA2D41" w:rsidTr="00E12517">
        <w:trPr>
          <w:trHeight w:val="275"/>
        </w:trPr>
        <w:tc>
          <w:tcPr>
            <w:tcW w:w="10348" w:type="dxa"/>
            <w:gridSpan w:val="4"/>
          </w:tcPr>
          <w:p w:rsidR="00FA2D41" w:rsidRPr="00FA2D41" w:rsidRDefault="00FA2D41" w:rsidP="00FA2D41">
            <w:pPr>
              <w:spacing w:line="256" w:lineRule="exact"/>
              <w:ind w:left="3585" w:right="35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Работа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с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родителями</w:t>
            </w:r>
            <w:proofErr w:type="spellEnd"/>
          </w:p>
        </w:tc>
      </w:tr>
      <w:tr w:rsidR="00FA2D41" w:rsidRPr="00FA2D41" w:rsidTr="00E12517">
        <w:trPr>
          <w:trHeight w:val="748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Консультация (на сайте МБДОУ) «</w:t>
            </w: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Критерии готовности ребенка к школьному обучению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5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70" w:lineRule="atLeast"/>
              <w:ind w:left="106" w:right="95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Старший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СП </w:t>
            </w:r>
          </w:p>
        </w:tc>
      </w:tr>
      <w:tr w:rsidR="00FA2D41" w:rsidRPr="00FA2D41" w:rsidTr="00E12517">
        <w:trPr>
          <w:trHeight w:val="551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Оформление уголка в ДОУ «Для вас,</w:t>
            </w:r>
          </w:p>
          <w:p w:rsidR="00FA2D41" w:rsidRPr="00FA2D41" w:rsidRDefault="00FA2D41" w:rsidP="00FA2D4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будущих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первоклассников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декабрь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3" w:lineRule="exact"/>
              <w:ind w:left="106" w:right="9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</w:p>
        </w:tc>
      </w:tr>
      <w:tr w:rsidR="00FA2D41" w:rsidRPr="00FA2D41" w:rsidTr="00E12517">
        <w:trPr>
          <w:trHeight w:val="651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Консультация (на сайте МБДОУ): «Речевая подготовка детей к школе в семье»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Январь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10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Старший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СП</w:t>
            </w:r>
          </w:p>
        </w:tc>
      </w:tr>
      <w:tr w:rsidR="00FA2D41" w:rsidRPr="00FA2D41" w:rsidTr="00E12517">
        <w:trPr>
          <w:trHeight w:val="875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48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Проведение родительского собрания в подготовительной группе на тему «Как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помочь ребенку подготовиться к школе»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март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106" w:right="88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</w:p>
        </w:tc>
      </w:tr>
      <w:tr w:rsidR="00FA2D41" w:rsidRPr="00FA2D41" w:rsidTr="00E12517">
        <w:trPr>
          <w:trHeight w:val="599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2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Анкетирование родителей «Ваш ребенок скоро станет</w:t>
            </w:r>
            <w:r w:rsidRPr="00FA2D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первоклассником».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5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5" w:lineRule="exact"/>
              <w:ind w:left="10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</w:p>
        </w:tc>
      </w:tr>
      <w:tr w:rsidR="00FA2D41" w:rsidRPr="00FA2D41" w:rsidTr="00E12517">
        <w:trPr>
          <w:trHeight w:val="653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Курсы для будущих первоклассников «Особенности организации обучения по ФГОС в начальной школе».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Ноябрь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-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3" w:lineRule="exact"/>
              <w:ind w:left="10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proofErr w:type="gram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учителя</w:t>
            </w:r>
            <w:proofErr w:type="spellEnd"/>
            <w:proofErr w:type="gram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нач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классов</w:t>
            </w:r>
            <w:proofErr w:type="spellEnd"/>
          </w:p>
        </w:tc>
      </w:tr>
      <w:tr w:rsidR="00FA2D41" w:rsidRPr="00FA2D41" w:rsidTr="00E12517">
        <w:trPr>
          <w:trHeight w:val="827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Индивидуальное консультирование родителей по результатам диагностики</w:t>
            </w:r>
          </w:p>
          <w:p w:rsidR="00FA2D41" w:rsidRPr="00FA2D41" w:rsidRDefault="00FA2D41" w:rsidP="00FA2D41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готовности детей к обучению в школе.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106" w:right="28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</w:p>
        </w:tc>
      </w:tr>
      <w:tr w:rsidR="00FA2D41" w:rsidRPr="00FA2D41" w:rsidTr="00E12517">
        <w:trPr>
          <w:trHeight w:val="827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Телефонная «Горячая линия» для родителей: «Что беспокоит родителей перед записью детей в школу?»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Апрель-май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ind w:left="106" w:right="28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педагог-психолог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FA2D41" w:rsidRPr="00FA2D41" w:rsidTr="00E12517">
        <w:trPr>
          <w:trHeight w:val="827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ind w:left="105" w:right="36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открытых дверей для  родителей и будущих</w:t>
            </w:r>
            <w:r w:rsidRPr="00FA2D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ru-RU" w:bidi="ru-RU"/>
              </w:rPr>
              <w:t xml:space="preserve"> </w:t>
            </w:r>
            <w:r w:rsidRPr="00FA2D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первоклассников</w:t>
            </w:r>
          </w:p>
        </w:tc>
        <w:tc>
          <w:tcPr>
            <w:tcW w:w="1418" w:type="dxa"/>
          </w:tcPr>
          <w:p w:rsidR="00FA2D41" w:rsidRPr="00FA2D41" w:rsidRDefault="00FA2D41" w:rsidP="00FA2D41">
            <w:pPr>
              <w:spacing w:line="263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9" w:lineRule="exact"/>
              <w:ind w:left="106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директора школы, учителя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lang w:val="ru-RU" w:eastAsia="ru-RU" w:bidi="ru-RU"/>
              </w:rPr>
              <w:t>нач.классов</w:t>
            </w:r>
            <w:proofErr w:type="spellEnd"/>
          </w:p>
        </w:tc>
      </w:tr>
      <w:tr w:rsidR="00FA2D41" w:rsidRPr="00FA2D41" w:rsidTr="00317675">
        <w:trPr>
          <w:trHeight w:val="416"/>
        </w:trPr>
        <w:tc>
          <w:tcPr>
            <w:tcW w:w="709" w:type="dxa"/>
          </w:tcPr>
          <w:p w:rsidR="00FA2D41" w:rsidRPr="00FA2D41" w:rsidRDefault="00FA2D41" w:rsidP="00FA2D41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819" w:type="dxa"/>
          </w:tcPr>
          <w:p w:rsidR="00FA2D41" w:rsidRPr="00FA2D41" w:rsidRDefault="00FA2D41" w:rsidP="00FA2D41">
            <w:pPr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Выставки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детского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творчества</w:t>
            </w:r>
            <w:proofErr w:type="spellEnd"/>
          </w:p>
        </w:tc>
        <w:tc>
          <w:tcPr>
            <w:tcW w:w="1418" w:type="dxa"/>
          </w:tcPr>
          <w:p w:rsidR="00FA2D41" w:rsidRPr="00FA2D41" w:rsidRDefault="00FA2D41" w:rsidP="00FA2D41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течение</w:t>
            </w:r>
            <w:proofErr w:type="spellEnd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A2D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FA2D41" w:rsidRPr="00FA2D41" w:rsidRDefault="00FA2D41" w:rsidP="00FA2D41">
            <w:pPr>
              <w:spacing w:line="263" w:lineRule="exact"/>
              <w:ind w:left="106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A2D41">
              <w:rPr>
                <w:rFonts w:ascii="Times New Roman" w:eastAsia="Times New Roman" w:hAnsi="Times New Roman" w:cs="Times New Roman"/>
                <w:lang w:eastAsia="ru-RU" w:bidi="ru-RU"/>
              </w:rPr>
              <w:t>воспитатели</w:t>
            </w:r>
            <w:proofErr w:type="spellEnd"/>
          </w:p>
        </w:tc>
      </w:tr>
    </w:tbl>
    <w:p w:rsidR="00FA2D41" w:rsidRDefault="00FA2D41" w:rsidP="003176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_№__2_возрастные_особенности.d"/>
      <w:bookmarkStart w:id="1" w:name="План_с_семьей.docx"/>
      <w:bookmarkStart w:id="2" w:name="_GoBack"/>
      <w:bookmarkEnd w:id="0"/>
      <w:bookmarkEnd w:id="1"/>
      <w:bookmarkEnd w:id="2"/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1" w:rsidRPr="00FA2D41" w:rsidRDefault="00FA2D41" w:rsidP="00FA2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2D41" w:rsidRPr="00FA2D41" w:rsidSect="00C7766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627"/>
    <w:multiLevelType w:val="hybridMultilevel"/>
    <w:tmpl w:val="66568038"/>
    <w:lvl w:ilvl="0" w:tplc="7F0C762A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4D62060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2" w:tplc="4F98ED8A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3" w:tplc="81E46C4A">
      <w:numFmt w:val="bullet"/>
      <w:lvlText w:val="•"/>
      <w:lvlJc w:val="left"/>
      <w:pPr>
        <w:ind w:left="4437" w:hanging="360"/>
      </w:pPr>
      <w:rPr>
        <w:rFonts w:hint="default"/>
        <w:lang w:val="ru-RU" w:eastAsia="ru-RU" w:bidi="ru-RU"/>
      </w:rPr>
    </w:lvl>
    <w:lvl w:ilvl="4" w:tplc="E2B83292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5" w:tplc="9A764AC6">
      <w:numFmt w:val="bullet"/>
      <w:lvlText w:val="•"/>
      <w:lvlJc w:val="left"/>
      <w:pPr>
        <w:ind w:left="6302" w:hanging="360"/>
      </w:pPr>
      <w:rPr>
        <w:rFonts w:hint="default"/>
        <w:lang w:val="ru-RU" w:eastAsia="ru-RU" w:bidi="ru-RU"/>
      </w:rPr>
    </w:lvl>
    <w:lvl w:ilvl="6" w:tplc="E6CCDE8A">
      <w:numFmt w:val="bullet"/>
      <w:lvlText w:val="•"/>
      <w:lvlJc w:val="left"/>
      <w:pPr>
        <w:ind w:left="7235" w:hanging="360"/>
      </w:pPr>
      <w:rPr>
        <w:rFonts w:hint="default"/>
        <w:lang w:val="ru-RU" w:eastAsia="ru-RU" w:bidi="ru-RU"/>
      </w:rPr>
    </w:lvl>
    <w:lvl w:ilvl="7" w:tplc="F3165038">
      <w:numFmt w:val="bullet"/>
      <w:lvlText w:val="•"/>
      <w:lvlJc w:val="left"/>
      <w:pPr>
        <w:ind w:left="8167" w:hanging="360"/>
      </w:pPr>
      <w:rPr>
        <w:rFonts w:hint="default"/>
        <w:lang w:val="ru-RU" w:eastAsia="ru-RU" w:bidi="ru-RU"/>
      </w:rPr>
    </w:lvl>
    <w:lvl w:ilvl="8" w:tplc="F668A3CE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1">
    <w:nsid w:val="4D005166"/>
    <w:multiLevelType w:val="hybridMultilevel"/>
    <w:tmpl w:val="FED61F6E"/>
    <w:lvl w:ilvl="0" w:tplc="03702856">
      <w:numFmt w:val="bullet"/>
      <w:lvlText w:val="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D48FD5E">
      <w:numFmt w:val="bullet"/>
      <w:lvlText w:val="•"/>
      <w:lvlJc w:val="left"/>
      <w:pPr>
        <w:ind w:left="2572" w:hanging="360"/>
      </w:pPr>
      <w:rPr>
        <w:rFonts w:hint="default"/>
        <w:lang w:val="ru-RU" w:eastAsia="ru-RU" w:bidi="ru-RU"/>
      </w:rPr>
    </w:lvl>
    <w:lvl w:ilvl="2" w:tplc="A0C07276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3" w:tplc="7C94A5C6">
      <w:numFmt w:val="bullet"/>
      <w:lvlText w:val="•"/>
      <w:lvlJc w:val="left"/>
      <w:pPr>
        <w:ind w:left="4437" w:hanging="360"/>
      </w:pPr>
      <w:rPr>
        <w:rFonts w:hint="default"/>
        <w:lang w:val="ru-RU" w:eastAsia="ru-RU" w:bidi="ru-RU"/>
      </w:rPr>
    </w:lvl>
    <w:lvl w:ilvl="4" w:tplc="2C5E6D7E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5" w:tplc="F56CC650">
      <w:numFmt w:val="bullet"/>
      <w:lvlText w:val="•"/>
      <w:lvlJc w:val="left"/>
      <w:pPr>
        <w:ind w:left="6302" w:hanging="360"/>
      </w:pPr>
      <w:rPr>
        <w:rFonts w:hint="default"/>
        <w:lang w:val="ru-RU" w:eastAsia="ru-RU" w:bidi="ru-RU"/>
      </w:rPr>
    </w:lvl>
    <w:lvl w:ilvl="6" w:tplc="7CE628AA">
      <w:numFmt w:val="bullet"/>
      <w:lvlText w:val="•"/>
      <w:lvlJc w:val="left"/>
      <w:pPr>
        <w:ind w:left="7235" w:hanging="360"/>
      </w:pPr>
      <w:rPr>
        <w:rFonts w:hint="default"/>
        <w:lang w:val="ru-RU" w:eastAsia="ru-RU" w:bidi="ru-RU"/>
      </w:rPr>
    </w:lvl>
    <w:lvl w:ilvl="7" w:tplc="6FC2C6C2">
      <w:numFmt w:val="bullet"/>
      <w:lvlText w:val="•"/>
      <w:lvlJc w:val="left"/>
      <w:pPr>
        <w:ind w:left="8167" w:hanging="360"/>
      </w:pPr>
      <w:rPr>
        <w:rFonts w:hint="default"/>
        <w:lang w:val="ru-RU" w:eastAsia="ru-RU" w:bidi="ru-RU"/>
      </w:rPr>
    </w:lvl>
    <w:lvl w:ilvl="8" w:tplc="8E6AE336">
      <w:numFmt w:val="bullet"/>
      <w:lvlText w:val="•"/>
      <w:lvlJc w:val="left"/>
      <w:pPr>
        <w:ind w:left="9100" w:hanging="360"/>
      </w:pPr>
      <w:rPr>
        <w:rFonts w:hint="default"/>
        <w:lang w:val="ru-RU" w:eastAsia="ru-RU" w:bidi="ru-RU"/>
      </w:rPr>
    </w:lvl>
  </w:abstractNum>
  <w:abstractNum w:abstractNumId="2">
    <w:nsid w:val="4F763A4D"/>
    <w:multiLevelType w:val="hybridMultilevel"/>
    <w:tmpl w:val="3DB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5B14"/>
    <w:multiLevelType w:val="hybridMultilevel"/>
    <w:tmpl w:val="D0F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0507"/>
    <w:multiLevelType w:val="hybridMultilevel"/>
    <w:tmpl w:val="CFD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1617"/>
    <w:multiLevelType w:val="hybridMultilevel"/>
    <w:tmpl w:val="3390924A"/>
    <w:lvl w:ilvl="0" w:tplc="C9566B14">
      <w:numFmt w:val="bullet"/>
      <w:lvlText w:val="□"/>
      <w:lvlJc w:val="left"/>
      <w:pPr>
        <w:ind w:left="412" w:hanging="30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ru-RU" w:bidi="ru-RU"/>
      </w:rPr>
    </w:lvl>
    <w:lvl w:ilvl="1" w:tplc="73BC7F0C">
      <w:numFmt w:val="bullet"/>
      <w:lvlText w:val="•"/>
      <w:lvlJc w:val="left"/>
      <w:pPr>
        <w:ind w:left="830" w:hanging="308"/>
      </w:pPr>
      <w:rPr>
        <w:rFonts w:hint="default"/>
        <w:lang w:val="ru-RU" w:eastAsia="ru-RU" w:bidi="ru-RU"/>
      </w:rPr>
    </w:lvl>
    <w:lvl w:ilvl="2" w:tplc="6F34A01C">
      <w:numFmt w:val="bullet"/>
      <w:lvlText w:val="•"/>
      <w:lvlJc w:val="left"/>
      <w:pPr>
        <w:ind w:left="1241" w:hanging="308"/>
      </w:pPr>
      <w:rPr>
        <w:rFonts w:hint="default"/>
        <w:lang w:val="ru-RU" w:eastAsia="ru-RU" w:bidi="ru-RU"/>
      </w:rPr>
    </w:lvl>
    <w:lvl w:ilvl="3" w:tplc="F9DC1AB8">
      <w:numFmt w:val="bullet"/>
      <w:lvlText w:val="•"/>
      <w:lvlJc w:val="left"/>
      <w:pPr>
        <w:ind w:left="1651" w:hanging="308"/>
      </w:pPr>
      <w:rPr>
        <w:rFonts w:hint="default"/>
        <w:lang w:val="ru-RU" w:eastAsia="ru-RU" w:bidi="ru-RU"/>
      </w:rPr>
    </w:lvl>
    <w:lvl w:ilvl="4" w:tplc="6EAC4704">
      <w:numFmt w:val="bullet"/>
      <w:lvlText w:val="•"/>
      <w:lvlJc w:val="left"/>
      <w:pPr>
        <w:ind w:left="2062" w:hanging="308"/>
      </w:pPr>
      <w:rPr>
        <w:rFonts w:hint="default"/>
        <w:lang w:val="ru-RU" w:eastAsia="ru-RU" w:bidi="ru-RU"/>
      </w:rPr>
    </w:lvl>
    <w:lvl w:ilvl="5" w:tplc="B9209438">
      <w:numFmt w:val="bullet"/>
      <w:lvlText w:val="•"/>
      <w:lvlJc w:val="left"/>
      <w:pPr>
        <w:ind w:left="2473" w:hanging="308"/>
      </w:pPr>
      <w:rPr>
        <w:rFonts w:hint="default"/>
        <w:lang w:val="ru-RU" w:eastAsia="ru-RU" w:bidi="ru-RU"/>
      </w:rPr>
    </w:lvl>
    <w:lvl w:ilvl="6" w:tplc="A68E0F2E">
      <w:numFmt w:val="bullet"/>
      <w:lvlText w:val="•"/>
      <w:lvlJc w:val="left"/>
      <w:pPr>
        <w:ind w:left="2883" w:hanging="308"/>
      </w:pPr>
      <w:rPr>
        <w:rFonts w:hint="default"/>
        <w:lang w:val="ru-RU" w:eastAsia="ru-RU" w:bidi="ru-RU"/>
      </w:rPr>
    </w:lvl>
    <w:lvl w:ilvl="7" w:tplc="99EA2FE2">
      <w:numFmt w:val="bullet"/>
      <w:lvlText w:val="•"/>
      <w:lvlJc w:val="left"/>
      <w:pPr>
        <w:ind w:left="3294" w:hanging="308"/>
      </w:pPr>
      <w:rPr>
        <w:rFonts w:hint="default"/>
        <w:lang w:val="ru-RU" w:eastAsia="ru-RU" w:bidi="ru-RU"/>
      </w:rPr>
    </w:lvl>
    <w:lvl w:ilvl="8" w:tplc="6D2212F2">
      <w:numFmt w:val="bullet"/>
      <w:lvlText w:val="•"/>
      <w:lvlJc w:val="left"/>
      <w:pPr>
        <w:ind w:left="3704" w:hanging="30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2C"/>
    <w:rsid w:val="001B4F25"/>
    <w:rsid w:val="0023198D"/>
    <w:rsid w:val="00317675"/>
    <w:rsid w:val="00587711"/>
    <w:rsid w:val="009B0140"/>
    <w:rsid w:val="00A14946"/>
    <w:rsid w:val="00C14E2C"/>
    <w:rsid w:val="00C77660"/>
    <w:rsid w:val="00F61724"/>
    <w:rsid w:val="00FA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Algo</cp:lastModifiedBy>
  <cp:revision>5</cp:revision>
  <dcterms:created xsi:type="dcterms:W3CDTF">2019-02-20T05:17:00Z</dcterms:created>
  <dcterms:modified xsi:type="dcterms:W3CDTF">2019-02-22T06:51:00Z</dcterms:modified>
</cp:coreProperties>
</file>