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57" w:rsidRPr="00791213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357" w:rsidRPr="00791213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21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57357" w:rsidRDefault="00857357" w:rsidP="001054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213">
        <w:rPr>
          <w:rFonts w:ascii="Times New Roman" w:hAnsi="Times New Roman" w:cs="Times New Roman"/>
          <w:b/>
          <w:bCs/>
          <w:sz w:val="28"/>
          <w:szCs w:val="28"/>
        </w:rPr>
        <w:t>о ходе и результатах реализации инновационного проекта (программы)</w:t>
      </w:r>
    </w:p>
    <w:p w:rsidR="00F027D5" w:rsidRPr="00F027D5" w:rsidRDefault="00F027D5" w:rsidP="00F027D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7D5">
        <w:rPr>
          <w:rFonts w:ascii="Times New Roman" w:hAnsi="Times New Roman" w:cs="Times New Roman"/>
          <w:sz w:val="24"/>
          <w:szCs w:val="24"/>
          <w:u w:val="single"/>
        </w:rPr>
        <w:t xml:space="preserve">Социальная адаптация детей с ОВЗ в условиях компенсирующих и комбинированных групп  дошкольного образовательного учреждения»  </w:t>
      </w:r>
    </w:p>
    <w:p w:rsidR="00857357" w:rsidRPr="00FB2073" w:rsidRDefault="00857357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</w:tblGrid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Par382"/>
            <w:bookmarkEnd w:id="0"/>
            <w:r w:rsidRPr="008F1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AA4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2F">
              <w:rPr>
                <w:rFonts w:ascii="Times New Roman" w:hAnsi="Times New Roman" w:cs="Times New Roman"/>
              </w:rPr>
              <w:t>«Социальная адаптация детей с ОВЗ в условиях компенсирующих и комбинированных групп  дошкольного образовательного учреждения»  на базе структурного подразделения «Тополёк» МБДОУ «Детский сад «Лукоморье»</w:t>
            </w:r>
          </w:p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Комитет образования, науки и молодёжной политики Волгоградской области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региональная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403342 Волгоградская область,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Михайловка, ул. Мира,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65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Юдина Татьяна Геннадьевна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8 844 63 2 17 22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gureenkovatopolek@yandex.ru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http://lukomorie.edumih34.ru/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2F">
              <w:rPr>
                <w:rFonts w:ascii="Times New Roman" w:hAnsi="Times New Roman" w:cs="Times New Roman"/>
              </w:rPr>
              <w:t>Березина Ольга Григорьевна, старший воспитатель;</w:t>
            </w:r>
          </w:p>
          <w:p w:rsidR="00857357" w:rsidRPr="00982B2F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2F">
              <w:rPr>
                <w:rFonts w:ascii="Times New Roman" w:hAnsi="Times New Roman" w:cs="Times New Roman"/>
              </w:rPr>
              <w:t>Пахильченко Галина Анатольевна, учитель – дефектолог;</w:t>
            </w:r>
          </w:p>
          <w:p w:rsidR="00857357" w:rsidRPr="00982B2F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2F">
              <w:rPr>
                <w:rFonts w:ascii="Times New Roman" w:hAnsi="Times New Roman" w:cs="Times New Roman"/>
              </w:rPr>
              <w:t>Баузер Татьяна Викторовна, педагог-психолог;</w:t>
            </w:r>
          </w:p>
          <w:p w:rsidR="00857357" w:rsidRPr="00982B2F" w:rsidRDefault="00857357" w:rsidP="00982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B2F">
              <w:rPr>
                <w:rFonts w:ascii="Times New Roman" w:hAnsi="Times New Roman" w:cs="Times New Roman"/>
              </w:rPr>
              <w:t>Чулкова Лилия Александровна, учитель-логопед;</w:t>
            </w:r>
          </w:p>
          <w:p w:rsidR="00857357" w:rsidRPr="00982B2F" w:rsidRDefault="00857357" w:rsidP="00982B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>Загороднева Ольга Григорьевна, музыкальный руководитель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B2F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«Социальная адаптация детей с ОВЗ в условиях компенсирующих и комбинированных групп  дошкольного образовательного учреждения»  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066D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DA1">
              <w:rPr>
                <w:rFonts w:ascii="Times New Roman" w:hAnsi="Times New Roman" w:cs="Times New Roman"/>
              </w:rPr>
              <w:t xml:space="preserve">Создание в дошкольном образовательном учреждении специальных условий обучения и воспитания, позволяющих организовать социализацию детей с ОВЗ с учетом особых образовательных потребностей. 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66DA1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Pr="00066DA1">
              <w:rPr>
                <w:spacing w:val="-14"/>
                <w:lang w:val="ru-RU"/>
              </w:rPr>
              <w:t xml:space="preserve"> </w:t>
            </w:r>
            <w:r w:rsidRPr="00066DA1">
              <w:rPr>
                <w:lang w:val="ru-RU"/>
              </w:rPr>
              <w:t>проекта.</w:t>
            </w:r>
          </w:p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66DA1">
              <w:rPr>
                <w:lang w:val="ru-RU"/>
              </w:rPr>
              <w:t>Повышение уровня компетентности и квалификации</w:t>
            </w:r>
            <w:r w:rsidRPr="00066DA1">
              <w:rPr>
                <w:spacing w:val="-7"/>
                <w:lang w:val="ru-RU"/>
              </w:rPr>
              <w:t xml:space="preserve"> </w:t>
            </w:r>
            <w:r w:rsidRPr="00066DA1">
              <w:rPr>
                <w:lang w:val="ru-RU"/>
              </w:rPr>
              <w:t>педагогов.</w:t>
            </w:r>
          </w:p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3.</w:t>
            </w:r>
            <w:r w:rsidRPr="00066DA1">
              <w:rPr>
                <w:color w:val="000000"/>
                <w:shd w:val="clear" w:color="auto" w:fill="FFFFFF"/>
                <w:lang w:val="ru-RU"/>
              </w:rPr>
              <w:t>Создание условий для успешной социализации детей с ОВЗ в ДОУ.</w:t>
            </w:r>
          </w:p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  <w:r w:rsidRPr="00066DA1">
              <w:rPr>
                <w:lang w:val="ru-RU"/>
              </w:rPr>
              <w:t>Совершенствование модели детского сада, семьи и социума в развитии детей с</w:t>
            </w:r>
            <w:r w:rsidRPr="00066DA1">
              <w:rPr>
                <w:spacing w:val="-17"/>
                <w:lang w:val="ru-RU"/>
              </w:rPr>
              <w:t xml:space="preserve"> </w:t>
            </w:r>
            <w:r w:rsidRPr="00066DA1">
              <w:rPr>
                <w:lang w:val="ru-RU"/>
              </w:rPr>
              <w:t>ОВЗ.</w:t>
            </w:r>
          </w:p>
          <w:p w:rsidR="00857357" w:rsidRPr="00066DA1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66DA1">
              <w:rPr>
                <w:lang w:val="ru-RU"/>
              </w:rPr>
              <w:t>Обеспечение возможности освоения детьми с ограниченными возможностями здоровья адаптированной общеобразовательной программы дошкольного образования.</w:t>
            </w:r>
          </w:p>
          <w:p w:rsidR="00857357" w:rsidRPr="00066DA1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066DA1">
              <w:rPr>
                <w:lang w:val="ru-RU"/>
              </w:rPr>
              <w:t>Сформировать систему мониторинга учебных и личностных достижений детей с ОВЗ.</w:t>
            </w:r>
          </w:p>
          <w:p w:rsidR="00857357" w:rsidRPr="00066DA1" w:rsidRDefault="00857357" w:rsidP="00066D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6DA1">
              <w:rPr>
                <w:rFonts w:ascii="Times New Roman" w:hAnsi="Times New Roman" w:cs="Times New Roman"/>
              </w:rPr>
              <w:t>7.Оказание консультативной и методической помощи родителям (законным представителям) детей с ограниченными возможностями здоровья по вопросам социально-бытовой адаптации.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066DA1">
              <w:rPr>
                <w:rFonts w:ascii="Times New Roman" w:hAnsi="Times New Roman" w:cs="Times New Roman"/>
                <w:sz w:val="22"/>
                <w:szCs w:val="22"/>
              </w:rPr>
              <w:t>2018 года по 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DA1">
              <w:rPr>
                <w:rFonts w:ascii="Times New Roman" w:hAnsi="Times New Roman" w:cs="Times New Roman"/>
                <w:sz w:val="22"/>
                <w:szCs w:val="22"/>
              </w:rPr>
              <w:t>1 этап (2018-2019г.) – преобразующий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66DA1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Pr="00066DA1">
              <w:rPr>
                <w:spacing w:val="-14"/>
                <w:lang w:val="ru-RU"/>
              </w:rPr>
              <w:t xml:space="preserve"> </w:t>
            </w:r>
            <w:r w:rsidRPr="00066DA1">
              <w:rPr>
                <w:lang w:val="ru-RU"/>
              </w:rPr>
              <w:t>проекта.</w:t>
            </w:r>
          </w:p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66DA1">
              <w:rPr>
                <w:lang w:val="ru-RU"/>
              </w:rPr>
              <w:t>Повышение уровня компетентности и квалификации</w:t>
            </w:r>
            <w:r w:rsidRPr="00066DA1">
              <w:rPr>
                <w:spacing w:val="-7"/>
                <w:lang w:val="ru-RU"/>
              </w:rPr>
              <w:t xml:space="preserve"> </w:t>
            </w:r>
            <w:r w:rsidRPr="00066DA1">
              <w:rPr>
                <w:lang w:val="ru-RU"/>
              </w:rPr>
              <w:t>педагогов.</w:t>
            </w:r>
          </w:p>
          <w:p w:rsidR="00857357" w:rsidRPr="00066DA1" w:rsidRDefault="00857357" w:rsidP="00066DA1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3.</w:t>
            </w:r>
            <w:r w:rsidRPr="00066DA1">
              <w:rPr>
                <w:color w:val="000000"/>
                <w:shd w:val="clear" w:color="auto" w:fill="FFFFFF"/>
                <w:lang w:val="ru-RU"/>
              </w:rPr>
              <w:t>Создание условий для успешной социализации детей с ОВЗ в ДОУ.</w:t>
            </w:r>
          </w:p>
          <w:p w:rsidR="00857357" w:rsidRPr="00066DA1" w:rsidRDefault="00857357" w:rsidP="00066DA1">
            <w:pPr>
              <w:pStyle w:val="a4"/>
              <w:tabs>
                <w:tab w:val="left" w:pos="1245"/>
              </w:tabs>
              <w:ind w:lef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66DA1">
              <w:rPr>
                <w:lang w:val="ru-RU"/>
              </w:rPr>
              <w:t>Сформировать систему мониторинга учебных и личностных достижений детей с ОВЗ.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982B2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Par417"/>
            <w:bookmarkEnd w:id="1"/>
            <w:r w:rsidRPr="008F1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Аналитическая часть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066DA1" w:rsidRDefault="00857357" w:rsidP="00066DA1">
            <w:pPr>
              <w:pStyle w:val="a5"/>
              <w:suppressAutoHyphens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1.Разработан пакет </w:t>
            </w:r>
            <w:r w:rsidRPr="00066DA1">
              <w:rPr>
                <w:sz w:val="22"/>
                <w:szCs w:val="22"/>
                <w:lang w:eastAsia="en-US"/>
              </w:rPr>
              <w:t>нормативно-правовой и программно-метод</w:t>
            </w:r>
            <w:r>
              <w:rPr>
                <w:sz w:val="22"/>
                <w:szCs w:val="22"/>
                <w:lang w:eastAsia="en-US"/>
              </w:rPr>
              <w:t>ической документации по проекту.</w:t>
            </w:r>
          </w:p>
          <w:p w:rsidR="00857357" w:rsidRPr="00066DA1" w:rsidRDefault="00857357" w:rsidP="00DA2C19">
            <w:pPr>
              <w:pStyle w:val="a5"/>
              <w:suppressAutoHyphens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Составлена а</w:t>
            </w:r>
            <w:r w:rsidRPr="00066DA1">
              <w:rPr>
                <w:sz w:val="22"/>
                <w:szCs w:val="22"/>
                <w:lang w:eastAsia="en-US"/>
              </w:rPr>
              <w:t>налитическая справка о психолого-педагогических условиях в структурном подразделении «Тополёк»</w:t>
            </w:r>
            <w:r>
              <w:rPr>
                <w:sz w:val="22"/>
                <w:szCs w:val="22"/>
                <w:lang w:eastAsia="en-US"/>
              </w:rPr>
              <w:t xml:space="preserve"> МБДОУ «Детский сад «Лукоморье»</w:t>
            </w:r>
            <w:r w:rsidRPr="00066DA1">
              <w:rPr>
                <w:sz w:val="22"/>
                <w:szCs w:val="22"/>
                <w:lang w:eastAsia="en-US"/>
              </w:rPr>
              <w:t>.</w:t>
            </w:r>
          </w:p>
          <w:p w:rsidR="00857357" w:rsidRPr="00066DA1" w:rsidRDefault="00857357" w:rsidP="00DA2C19">
            <w:pPr>
              <w:pStyle w:val="a4"/>
              <w:tabs>
                <w:tab w:val="left" w:pos="1211"/>
              </w:tabs>
              <w:ind w:left="0" w:firstLine="0"/>
              <w:jc w:val="both"/>
              <w:rPr>
                <w:lang w:val="ru-RU"/>
              </w:rPr>
            </w:pPr>
            <w:r w:rsidRPr="00DA2C19">
              <w:rPr>
                <w:lang w:val="ru-RU"/>
              </w:rPr>
              <w:t xml:space="preserve">3.Разработан план мероприятий по </w:t>
            </w:r>
            <w:r>
              <w:rPr>
                <w:lang w:val="ru-RU"/>
              </w:rPr>
              <w:t>п</w:t>
            </w:r>
            <w:r w:rsidRPr="00066DA1">
              <w:rPr>
                <w:lang w:val="ru-RU"/>
              </w:rPr>
              <w:t>овышени</w:t>
            </w:r>
            <w:r>
              <w:rPr>
                <w:lang w:val="ru-RU"/>
              </w:rPr>
              <w:t>ю</w:t>
            </w:r>
            <w:r w:rsidRPr="00066DA1">
              <w:rPr>
                <w:lang w:val="ru-RU"/>
              </w:rPr>
              <w:t xml:space="preserve"> уровня компетентности и квалификации</w:t>
            </w:r>
            <w:r w:rsidRPr="00066DA1">
              <w:rPr>
                <w:spacing w:val="-7"/>
                <w:lang w:val="ru-RU"/>
              </w:rPr>
              <w:t xml:space="preserve"> </w:t>
            </w:r>
            <w:r w:rsidRPr="00066DA1">
              <w:rPr>
                <w:lang w:val="ru-RU"/>
              </w:rPr>
              <w:t>педагогов.</w:t>
            </w:r>
          </w:p>
          <w:p w:rsidR="00857357" w:rsidRPr="00066DA1" w:rsidRDefault="00857357" w:rsidP="00066DA1">
            <w:pPr>
              <w:pStyle w:val="a5"/>
              <w:suppressAutoHyphens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4.Создан диагностический пакет</w:t>
            </w:r>
            <w:r w:rsidRPr="00066D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определению уровня </w:t>
            </w:r>
            <w:r w:rsidRPr="00066DA1">
              <w:rPr>
                <w:sz w:val="22"/>
                <w:szCs w:val="22"/>
              </w:rPr>
              <w:t>социализации детей дошкольного возраста с ОВЗ.</w:t>
            </w:r>
          </w:p>
          <w:p w:rsidR="00857357" w:rsidRPr="008F14EF" w:rsidRDefault="00857357" w:rsidP="00066D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5.Сформулированы целевые ориентиры  для детей с</w:t>
            </w:r>
            <w:r w:rsidRPr="00066DA1">
              <w:rPr>
                <w:rFonts w:ascii="Times New Roman" w:hAnsi="Times New Roman" w:cs="Times New Roman"/>
                <w:sz w:val="22"/>
                <w:szCs w:val="22"/>
              </w:rPr>
              <w:t xml:space="preserve"> ОВЗ детского сада.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Default="00857357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026D4">
              <w:rPr>
                <w:sz w:val="22"/>
                <w:szCs w:val="22"/>
              </w:rPr>
              <w:t xml:space="preserve">Социализация ребёнка с ОВЗ проходит гораздо сложнее, болезненнее, чем у здорового, занимает более длительное время и требует участия специалистов различных профилей: психологов, дефектологов, логопедов, социальных педагогов. </w:t>
            </w:r>
          </w:p>
          <w:p w:rsidR="00857357" w:rsidRDefault="00857357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Разработанный пакет диагностики социального развития ребёнка с ОВЗ даёт возможность своевременно включить ребенка в коррекционную работу, направленную на предупреждение вторичных отклонений. </w:t>
            </w:r>
          </w:p>
          <w:p w:rsidR="00857357" w:rsidRDefault="00857357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ориентиры позволяют наметить пути улучшения социальной ситуации развития ребёнка, определить условия коррекции его личностных качеств, даёт рекомендации по установлению правильных взаимоотношений в семье и коллективе сверстников.</w:t>
            </w:r>
          </w:p>
          <w:p w:rsidR="00DA231F" w:rsidRPr="00B001A5" w:rsidRDefault="00DA231F" w:rsidP="005026D4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2" w:name="Par422"/>
            <w:bookmarkEnd w:id="2"/>
            <w:r w:rsidRPr="008F1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857357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B001A5" w:rsidRDefault="00857357" w:rsidP="00B001A5">
            <w:pPr>
              <w:pStyle w:val="2"/>
              <w:tabs>
                <w:tab w:val="left" w:pos="1211"/>
              </w:tabs>
              <w:ind w:firstLine="0"/>
              <w:jc w:val="both"/>
              <w:rPr>
                <w:lang w:val="ru-RU"/>
              </w:rPr>
            </w:pPr>
            <w:r w:rsidRPr="00B001A5">
              <w:rPr>
                <w:lang w:val="ru-RU"/>
              </w:rPr>
              <w:t>Задача 1:</w:t>
            </w:r>
            <w:r w:rsidR="00B001A5" w:rsidRPr="00B001A5">
              <w:rPr>
                <w:lang w:val="ru-RU"/>
              </w:rPr>
              <w:t xml:space="preserve"> Создание организационно-правового обеспечения в структурном подразделении для реализации</w:t>
            </w:r>
            <w:r w:rsidR="00B001A5" w:rsidRPr="00B001A5">
              <w:rPr>
                <w:spacing w:val="-14"/>
                <w:lang w:val="ru-RU"/>
              </w:rPr>
              <w:t xml:space="preserve"> </w:t>
            </w:r>
            <w:r w:rsidR="00B001A5" w:rsidRPr="00B001A5">
              <w:rPr>
                <w:lang w:val="ru-RU"/>
              </w:rPr>
              <w:t>проекта.</w:t>
            </w:r>
          </w:p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B40FC7" w:rsidRDefault="00B001A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Разработка и введение в действие нормативно правовой и программно-методической документации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1A5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B40FC7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40FC7" w:rsidRPr="00B40FC7">
              <w:rPr>
                <w:rFonts w:ascii="Times New Roman" w:hAnsi="Times New Roman" w:cs="Times New Roman"/>
                <w:sz w:val="22"/>
                <w:szCs w:val="22"/>
              </w:rPr>
              <w:t>оздание на сайте детского сада раздела  РИП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8F14EF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8F14EF" w:rsidRDefault="00B001A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B001A5" w:rsidRDefault="00857357" w:rsidP="00B001A5">
            <w:pPr>
              <w:pStyle w:val="2"/>
              <w:tabs>
                <w:tab w:val="left" w:pos="1211"/>
              </w:tabs>
              <w:ind w:firstLine="0"/>
              <w:jc w:val="both"/>
              <w:rPr>
                <w:lang w:val="ru-RU"/>
              </w:rPr>
            </w:pPr>
            <w:r w:rsidRPr="00B001A5">
              <w:rPr>
                <w:lang w:val="ru-RU"/>
              </w:rPr>
              <w:t>Задача 2:</w:t>
            </w:r>
            <w:r w:rsidR="00B001A5" w:rsidRPr="00B001A5">
              <w:rPr>
                <w:lang w:val="ru-RU"/>
              </w:rPr>
              <w:t xml:space="preserve"> Повышение уровня компетентности и квалификации</w:t>
            </w:r>
            <w:r w:rsidR="00B001A5" w:rsidRPr="00B001A5">
              <w:rPr>
                <w:spacing w:val="-7"/>
                <w:lang w:val="ru-RU"/>
              </w:rPr>
              <w:t xml:space="preserve"> </w:t>
            </w:r>
            <w:r w:rsidR="00B001A5" w:rsidRPr="00B001A5">
              <w:rPr>
                <w:lang w:val="ru-RU"/>
              </w:rPr>
              <w:t>педагогов.</w:t>
            </w:r>
          </w:p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B40FC7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40FC7" w:rsidRPr="00B40FC7">
              <w:rPr>
                <w:rFonts w:ascii="Times New Roman" w:hAnsi="Times New Roman" w:cs="Times New Roman"/>
                <w:sz w:val="22"/>
                <w:szCs w:val="22"/>
              </w:rPr>
              <w:t>азработка плана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повышению уровня компетентности педагогов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1A5" w:rsidRPr="00B001A5" w:rsidRDefault="00B001A5" w:rsidP="00B001A5">
            <w:pPr>
              <w:pStyle w:val="2"/>
              <w:tabs>
                <w:tab w:val="left" w:pos="1245"/>
              </w:tabs>
              <w:ind w:firstLine="0"/>
              <w:jc w:val="both"/>
              <w:rPr>
                <w:lang w:val="ru-RU"/>
              </w:rPr>
            </w:pPr>
            <w:r w:rsidRPr="00B001A5">
              <w:rPr>
                <w:lang w:val="ru-RU"/>
              </w:rPr>
              <w:t>Задача 3</w:t>
            </w:r>
            <w:r w:rsidR="00857357" w:rsidRPr="00B001A5">
              <w:rPr>
                <w:lang w:val="ru-RU"/>
              </w:rPr>
              <w:t>:</w:t>
            </w:r>
            <w:r w:rsidRPr="00B001A5">
              <w:rPr>
                <w:lang w:val="ru-RU"/>
              </w:rPr>
              <w:t xml:space="preserve"> Сформировать систему мониторинга учебных и личностных достижений детей с ОВЗ.</w:t>
            </w:r>
          </w:p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B40FC7" w:rsidRDefault="00B40FC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мониторинга учебных достижений и личностного роста воспитанников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B40FC7" w:rsidRDefault="00B40FC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0FC7">
              <w:rPr>
                <w:rFonts w:ascii="Times New Roman" w:hAnsi="Times New Roman" w:cs="Times New Roman"/>
                <w:sz w:val="22"/>
                <w:szCs w:val="22"/>
              </w:rPr>
              <w:t>Анализ психолого-педагогических условий и первичная диагностика личностного развития воспитанников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B9160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B40FC7" w:rsidRDefault="00B40FC7" w:rsidP="00B40FC7">
            <w:pPr>
              <w:pStyle w:val="2"/>
              <w:tabs>
                <w:tab w:val="left" w:pos="1211"/>
              </w:tabs>
              <w:ind w:firstLine="0"/>
              <w:jc w:val="both"/>
              <w:rPr>
                <w:lang w:val="ru-RU"/>
              </w:rPr>
            </w:pPr>
            <w:r w:rsidRPr="00B40FC7">
              <w:rPr>
                <w:color w:val="000000"/>
                <w:shd w:val="clear" w:color="auto" w:fill="FFFFFF"/>
                <w:lang w:val="ru-RU"/>
              </w:rPr>
              <w:t>Задача  4: Создание условий для успешной социализации детей с ОВЗ в ДОУ.</w:t>
            </w:r>
          </w:p>
          <w:p w:rsidR="00857357" w:rsidRPr="008F14EF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0FC7" w:rsidRPr="008F14EF" w:rsidTr="004D5675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B9160D" w:rsidRDefault="00B9160D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9160D">
              <w:rPr>
                <w:rFonts w:ascii="Times New Roman" w:hAnsi="Times New Roman" w:cs="Times New Roman"/>
                <w:sz w:val="22"/>
                <w:szCs w:val="22"/>
              </w:rPr>
              <w:t>азработка плана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социализации детей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8F14EF" w:rsidRDefault="00B9160D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8F14EF" w:rsidRDefault="00B40FC7" w:rsidP="004D56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FC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FC7" w:rsidRPr="008F14EF" w:rsidRDefault="00B40FC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Продукт проекта (программы)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B9160D" w:rsidP="004F0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Комплексно-тематический план по социализации детей с ОВЗ, </w:t>
            </w:r>
            <w:r w:rsidR="004F0B6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 конспектов занятий по социальному развитию, диагностический пакет, доклады,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B6B">
              <w:rPr>
                <w:rFonts w:ascii="Times New Roman" w:hAnsi="Times New Roman" w:cs="Times New Roman"/>
                <w:sz w:val="22"/>
                <w:szCs w:val="22"/>
              </w:rPr>
              <w:t>изготовление пособий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4F0B6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системности при использовании полученных продуктов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Для реализации задач исследования следующие методы:</w:t>
            </w:r>
          </w:p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1. Анализ отечественной и зарубежной психологической, педагогической, медицинской литературы по проблемам формированию социализац</w:t>
            </w:r>
            <w:r>
              <w:rPr>
                <w:rFonts w:ascii="Times New Roman" w:hAnsi="Times New Roman" w:cs="Times New Roman"/>
              </w:rPr>
              <w:t>ии у детей с ОВЗ.</w:t>
            </w:r>
          </w:p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2. Анализ медицинской (выписки из истории развития и заключения специалистов) и педагогической (педагогические характеристики, заключения психологов) документации.</w:t>
            </w:r>
          </w:p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3. Социально-педагогическое изучение семьи.</w:t>
            </w:r>
          </w:p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4. Наблюдение.</w:t>
            </w:r>
          </w:p>
          <w:p w:rsidR="008E601A" w:rsidRPr="008E601A" w:rsidRDefault="008E601A" w:rsidP="008E601A">
            <w:pPr>
              <w:shd w:val="clear" w:color="auto" w:fill="FFFFFF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8E60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Психодиагностические методики.</w:t>
            </w:r>
          </w:p>
          <w:p w:rsidR="00857357" w:rsidRDefault="008E601A" w:rsidP="008E60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Были выдвинуты</w:t>
            </w:r>
            <w:r w:rsidRPr="008E601A">
              <w:rPr>
                <w:rFonts w:ascii="Times New Roman" w:hAnsi="Times New Roman" w:cs="Times New Roman"/>
                <w:sz w:val="22"/>
                <w:szCs w:val="22"/>
              </w:rPr>
              <w:t xml:space="preserve"> три критерия социализации: когнитивный, эмоционально-деятельностный и </w:t>
            </w:r>
            <w:r w:rsidRPr="008E60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601A" w:rsidRPr="008E601A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1</w:t>
            </w:r>
            <w:r w:rsidRPr="008E601A">
              <w:rPr>
                <w:rStyle w:val="a8"/>
                <w:b w:val="0"/>
                <w:sz w:val="22"/>
                <w:szCs w:val="22"/>
              </w:rPr>
              <w:t>) социальная компетентность</w:t>
            </w:r>
            <w:r w:rsidRPr="008E601A">
              <w:rPr>
                <w:sz w:val="22"/>
                <w:szCs w:val="22"/>
              </w:rPr>
              <w:t> – наличие объективных знаний и субъективных представлениях о взаимоотношениях членов социума; наличие знаний о нормах социального поведения: «что такое хорошо и что такое плохо»;</w:t>
            </w:r>
          </w:p>
          <w:p w:rsidR="008E601A" w:rsidRPr="008E601A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8E601A">
              <w:rPr>
                <w:rStyle w:val="a8"/>
                <w:b w:val="0"/>
                <w:sz w:val="22"/>
                <w:szCs w:val="22"/>
              </w:rPr>
              <w:t>2) социальная (деятельностная) активность</w:t>
            </w:r>
            <w:r w:rsidRPr="008E601A">
              <w:rPr>
                <w:sz w:val="22"/>
                <w:szCs w:val="22"/>
              </w:rPr>
              <w:t> – свободное вхождение в систему игровой деятельности, общения и социального поведения; активная направленность на различные виды деятельности (рисование, игра, лепка, аппликации, общение и т.п.); степень проявления эмоций (переживания, восторга или разочарования и недовольства) от результатов этой деятельности; интерес ребенка к семейным и национальным традициям социума, личное участие и увлеченность в усвоении опыта социального поведения взрослых и детей;</w:t>
            </w:r>
          </w:p>
          <w:p w:rsidR="008E601A" w:rsidRDefault="008E601A" w:rsidP="008E601A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 w:rsidRPr="008E601A">
              <w:rPr>
                <w:rStyle w:val="a8"/>
                <w:b w:val="0"/>
                <w:sz w:val="22"/>
                <w:szCs w:val="22"/>
              </w:rPr>
              <w:t>3) социальная адаптация</w:t>
            </w:r>
            <w:r w:rsidRPr="008E601A">
              <w:rPr>
                <w:b/>
                <w:sz w:val="22"/>
                <w:szCs w:val="22"/>
              </w:rPr>
              <w:t xml:space="preserve"> – </w:t>
            </w:r>
            <w:r w:rsidRPr="00710418">
              <w:rPr>
                <w:sz w:val="22"/>
                <w:szCs w:val="22"/>
              </w:rPr>
              <w:t>готовность и ориентированность к выбору социального пове</w:t>
            </w:r>
            <w:r w:rsidRPr="008E601A">
              <w:rPr>
                <w:sz w:val="22"/>
                <w:szCs w:val="22"/>
              </w:rPr>
              <w:t>дения в детской и окружающей среде; ситуативное проявление социальных качеств (чуткости, отзывчивости, доброты, взаимопомощи, эмпатии); осознание и наличие социального опыта, умение бережно относиться к результатам своей и совместной детской и взрослой деятельности.</w:t>
            </w:r>
          </w:p>
          <w:p w:rsidR="008E601A" w:rsidRPr="008E601A" w:rsidRDefault="00710418" w:rsidP="00710418">
            <w:pPr>
              <w:pStyle w:val="a7"/>
              <w:shd w:val="clear" w:color="auto" w:fill="FFFFFF"/>
              <w:spacing w:before="0" w:beforeAutospacing="0" w:after="0" w:afterAutospacing="0"/>
              <w:ind w:left="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F14EF">
              <w:rPr>
                <w:sz w:val="22"/>
                <w:szCs w:val="22"/>
              </w:rPr>
              <w:t>езультаты удовлетворенности участников образовательного процесса</w:t>
            </w:r>
            <w:r>
              <w:rPr>
                <w:sz w:val="22"/>
                <w:szCs w:val="22"/>
              </w:rPr>
              <w:t xml:space="preserve"> на высоком уровне.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7104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Благоприятный.</w:t>
            </w:r>
          </w:p>
        </w:tc>
      </w:tr>
      <w:tr w:rsidR="00857357" w:rsidRPr="008F14EF" w:rsidTr="00AA4577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Достигнутые внешние эффекты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7104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57357" w:rsidRPr="008F14EF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57357" w:rsidRPr="008F14EF" w:rsidTr="00AA45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85735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14EF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357" w:rsidRPr="008F14EF" w:rsidRDefault="00DA231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коррекции. </w:t>
            </w:r>
          </w:p>
        </w:tc>
      </w:tr>
    </w:tbl>
    <w:p w:rsidR="00857357" w:rsidRDefault="00857357">
      <w:pPr>
        <w:rPr>
          <w:rFonts w:ascii="Times New Roman" w:hAnsi="Times New Roman" w:cs="Times New Roman"/>
        </w:rPr>
      </w:pPr>
    </w:p>
    <w:p w:rsidR="00857357" w:rsidRDefault="00857357">
      <w:pPr>
        <w:rPr>
          <w:rFonts w:ascii="Times New Roman" w:hAnsi="Times New Roman" w:cs="Times New Roman"/>
        </w:rPr>
      </w:pPr>
    </w:p>
    <w:p w:rsidR="00857357" w:rsidRDefault="00857357">
      <w:pPr>
        <w:rPr>
          <w:rFonts w:ascii="Times New Roman" w:hAnsi="Times New Roman" w:cs="Times New Roman"/>
        </w:rPr>
      </w:pPr>
    </w:p>
    <w:p w:rsidR="00857357" w:rsidRDefault="00857357">
      <w:pPr>
        <w:rPr>
          <w:rFonts w:ascii="Times New Roman" w:hAnsi="Times New Roman" w:cs="Times New Roman"/>
        </w:rPr>
      </w:pPr>
    </w:p>
    <w:p w:rsidR="00857357" w:rsidRDefault="00857357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       __________________________________________________</w:t>
      </w:r>
    </w:p>
    <w:p w:rsidR="00857357" w:rsidRPr="00E928CF" w:rsidRDefault="00857357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857357" w:rsidRDefault="00857357" w:rsidP="009C4C2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57357" w:rsidRPr="00612A66" w:rsidRDefault="00857357" w:rsidP="009C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357" w:rsidRDefault="00857357">
      <w:pPr>
        <w:rPr>
          <w:rFonts w:ascii="Times New Roman" w:hAnsi="Times New Roman" w:cs="Times New Roman"/>
        </w:rPr>
      </w:pPr>
      <w:bookmarkStart w:id="3" w:name="_GoBack"/>
      <w:bookmarkEnd w:id="3"/>
    </w:p>
    <w:p w:rsidR="00857357" w:rsidRPr="00791213" w:rsidRDefault="00857357">
      <w:pPr>
        <w:rPr>
          <w:rFonts w:ascii="Times New Roman" w:hAnsi="Times New Roman" w:cs="Times New Roman"/>
        </w:rPr>
      </w:pPr>
    </w:p>
    <w:sectPr w:rsidR="00857357" w:rsidRPr="00791213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48"/>
    <w:multiLevelType w:val="hybridMultilevel"/>
    <w:tmpl w:val="531CAE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5C14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2">
    <w:nsid w:val="03D64B2A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3">
    <w:nsid w:val="2CF5652D"/>
    <w:multiLevelType w:val="hybridMultilevel"/>
    <w:tmpl w:val="43E06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D5D78"/>
    <w:multiLevelType w:val="hybridMultilevel"/>
    <w:tmpl w:val="FFFFFFFF"/>
    <w:lvl w:ilvl="0" w:tplc="005AF59E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90DE90">
      <w:numFmt w:val="bullet"/>
      <w:lvlText w:val=""/>
      <w:lvlJc w:val="left"/>
      <w:pPr>
        <w:ind w:left="776" w:hanging="152"/>
      </w:pPr>
      <w:rPr>
        <w:rFonts w:ascii="Symbol" w:eastAsia="Times New Roman" w:hAnsi="Symbol" w:hint="default"/>
        <w:w w:val="99"/>
        <w:sz w:val="20"/>
        <w:szCs w:val="20"/>
      </w:rPr>
    </w:lvl>
    <w:lvl w:ilvl="2" w:tplc="E8C2FC44">
      <w:numFmt w:val="bullet"/>
      <w:lvlText w:val="•"/>
      <w:lvlJc w:val="left"/>
      <w:pPr>
        <w:ind w:left="2321" w:hanging="152"/>
      </w:pPr>
      <w:rPr>
        <w:rFonts w:hint="default"/>
      </w:rPr>
    </w:lvl>
    <w:lvl w:ilvl="3" w:tplc="7F742140">
      <w:numFmt w:val="bullet"/>
      <w:lvlText w:val="•"/>
      <w:lvlJc w:val="left"/>
      <w:pPr>
        <w:ind w:left="3863" w:hanging="152"/>
      </w:pPr>
      <w:rPr>
        <w:rFonts w:hint="default"/>
      </w:rPr>
    </w:lvl>
    <w:lvl w:ilvl="4" w:tplc="01F426E8">
      <w:numFmt w:val="bullet"/>
      <w:lvlText w:val="•"/>
      <w:lvlJc w:val="left"/>
      <w:pPr>
        <w:ind w:left="5405" w:hanging="152"/>
      </w:pPr>
      <w:rPr>
        <w:rFonts w:hint="default"/>
      </w:rPr>
    </w:lvl>
    <w:lvl w:ilvl="5" w:tplc="DC2CFE52">
      <w:numFmt w:val="bullet"/>
      <w:lvlText w:val="•"/>
      <w:lvlJc w:val="left"/>
      <w:pPr>
        <w:ind w:left="6947" w:hanging="152"/>
      </w:pPr>
      <w:rPr>
        <w:rFonts w:hint="default"/>
      </w:rPr>
    </w:lvl>
    <w:lvl w:ilvl="6" w:tplc="3CECA542">
      <w:numFmt w:val="bullet"/>
      <w:lvlText w:val="•"/>
      <w:lvlJc w:val="left"/>
      <w:pPr>
        <w:ind w:left="8488" w:hanging="152"/>
      </w:pPr>
      <w:rPr>
        <w:rFonts w:hint="default"/>
      </w:rPr>
    </w:lvl>
    <w:lvl w:ilvl="7" w:tplc="6DCA7060">
      <w:numFmt w:val="bullet"/>
      <w:lvlText w:val="•"/>
      <w:lvlJc w:val="left"/>
      <w:pPr>
        <w:ind w:left="10030" w:hanging="152"/>
      </w:pPr>
      <w:rPr>
        <w:rFonts w:hint="default"/>
      </w:rPr>
    </w:lvl>
    <w:lvl w:ilvl="8" w:tplc="A68E2022">
      <w:numFmt w:val="bullet"/>
      <w:lvlText w:val="•"/>
      <w:lvlJc w:val="left"/>
      <w:pPr>
        <w:ind w:left="11572" w:hanging="152"/>
      </w:pPr>
      <w:rPr>
        <w:rFonts w:hint="default"/>
      </w:rPr>
    </w:lvl>
  </w:abstractNum>
  <w:abstractNum w:abstractNumId="5">
    <w:nsid w:val="4E0C6AB2"/>
    <w:multiLevelType w:val="multilevel"/>
    <w:tmpl w:val="DAB29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424"/>
    <w:rsid w:val="00055D56"/>
    <w:rsid w:val="00066DA1"/>
    <w:rsid w:val="00105424"/>
    <w:rsid w:val="00105B5D"/>
    <w:rsid w:val="001412E8"/>
    <w:rsid w:val="00151A49"/>
    <w:rsid w:val="00180FF3"/>
    <w:rsid w:val="001B0D6D"/>
    <w:rsid w:val="00213843"/>
    <w:rsid w:val="002568B0"/>
    <w:rsid w:val="00273E0E"/>
    <w:rsid w:val="003030BB"/>
    <w:rsid w:val="0032615D"/>
    <w:rsid w:val="003517F7"/>
    <w:rsid w:val="003613A4"/>
    <w:rsid w:val="00381DDE"/>
    <w:rsid w:val="0039350D"/>
    <w:rsid w:val="003A7D52"/>
    <w:rsid w:val="003B341E"/>
    <w:rsid w:val="00436CCE"/>
    <w:rsid w:val="004515D0"/>
    <w:rsid w:val="004A5A27"/>
    <w:rsid w:val="004C7F9A"/>
    <w:rsid w:val="004F0B6B"/>
    <w:rsid w:val="004F7EA1"/>
    <w:rsid w:val="005026D4"/>
    <w:rsid w:val="005740B1"/>
    <w:rsid w:val="005813DE"/>
    <w:rsid w:val="00612A66"/>
    <w:rsid w:val="006A7406"/>
    <w:rsid w:val="006B7656"/>
    <w:rsid w:val="00701DAC"/>
    <w:rsid w:val="00710418"/>
    <w:rsid w:val="007255FD"/>
    <w:rsid w:val="007574F5"/>
    <w:rsid w:val="00791213"/>
    <w:rsid w:val="007B6DA0"/>
    <w:rsid w:val="007E2B12"/>
    <w:rsid w:val="00851375"/>
    <w:rsid w:val="00857357"/>
    <w:rsid w:val="00890E93"/>
    <w:rsid w:val="00897B90"/>
    <w:rsid w:val="008B6CDC"/>
    <w:rsid w:val="008E601A"/>
    <w:rsid w:val="008F14EF"/>
    <w:rsid w:val="00975BB6"/>
    <w:rsid w:val="00982B2F"/>
    <w:rsid w:val="00993E60"/>
    <w:rsid w:val="009B4793"/>
    <w:rsid w:val="009C4C23"/>
    <w:rsid w:val="00A4025C"/>
    <w:rsid w:val="00A40973"/>
    <w:rsid w:val="00AA4577"/>
    <w:rsid w:val="00AA648A"/>
    <w:rsid w:val="00AD1849"/>
    <w:rsid w:val="00AF767D"/>
    <w:rsid w:val="00B001A5"/>
    <w:rsid w:val="00B40FC7"/>
    <w:rsid w:val="00B9160D"/>
    <w:rsid w:val="00BB3004"/>
    <w:rsid w:val="00BC351C"/>
    <w:rsid w:val="00CB0F66"/>
    <w:rsid w:val="00D26692"/>
    <w:rsid w:val="00DA231F"/>
    <w:rsid w:val="00DA2C19"/>
    <w:rsid w:val="00E744B6"/>
    <w:rsid w:val="00E7518A"/>
    <w:rsid w:val="00E928CF"/>
    <w:rsid w:val="00EB62E5"/>
    <w:rsid w:val="00EF5E21"/>
    <w:rsid w:val="00F027D5"/>
    <w:rsid w:val="00F35C5E"/>
    <w:rsid w:val="00FB2073"/>
    <w:rsid w:val="00F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C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82B2F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82B2F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066DA1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hAnsi="Times New Roman" w:cs="Times New Roman"/>
      <w:lang w:val="en-US" w:eastAsia="en-US"/>
    </w:rPr>
  </w:style>
  <w:style w:type="paragraph" w:styleId="a5">
    <w:name w:val="Body Text Indent"/>
    <w:basedOn w:val="a"/>
    <w:link w:val="a6"/>
    <w:uiPriority w:val="99"/>
    <w:rsid w:val="00066DA1"/>
    <w:pPr>
      <w:spacing w:after="0" w:line="360" w:lineRule="auto"/>
      <w:ind w:firstLine="482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a5"/>
    <w:uiPriority w:val="99"/>
    <w:semiHidden/>
    <w:rsid w:val="005C305D"/>
    <w:rPr>
      <w:rFonts w:eastAsia="Times New Roman" w:cs="Calibri"/>
    </w:rPr>
  </w:style>
  <w:style w:type="character" w:customStyle="1" w:styleId="a6">
    <w:name w:val="Основной текст с отступом Знак"/>
    <w:link w:val="a5"/>
    <w:uiPriority w:val="99"/>
    <w:locked/>
    <w:rsid w:val="00066DA1"/>
    <w:rPr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5026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001A5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8E6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8E6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893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галина</cp:lastModifiedBy>
  <cp:revision>24</cp:revision>
  <cp:lastPrinted>2018-04-23T12:12:00Z</cp:lastPrinted>
  <dcterms:created xsi:type="dcterms:W3CDTF">2016-04-28T09:05:00Z</dcterms:created>
  <dcterms:modified xsi:type="dcterms:W3CDTF">2019-04-17T23:15:00Z</dcterms:modified>
</cp:coreProperties>
</file>